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r>
        <w:t xml:space="preserve">  </w:t>
      </w:r>
    </w:p>
    <w:p/>
    <w:p>
      <w:pPr>
        <w:rPr>
          <w:b/>
          <w:sz w:val="22"/>
        </w:rPr>
      </w:pPr>
      <w:r>
        <w:t xml:space="preserve">                                                         </w:t>
      </w:r>
      <w:r>
        <w:rPr>
          <w:rFonts w:hint="eastAsia"/>
          <w:b/>
          <w:sz w:val="22"/>
        </w:rPr>
        <w:t>报告标识：</w:t>
      </w:r>
      <w:r>
        <w:rPr>
          <w:rFonts w:ascii="Algerian" w:hAnsi="Algerian"/>
          <w:b/>
          <w:sz w:val="36"/>
          <w:szCs w:val="36"/>
        </w:rPr>
        <w:t xml:space="preserve"> BSTC</w:t>
      </w:r>
    </w:p>
    <w:p/>
    <w:p/>
    <w:p/>
    <w:p>
      <w:pPr>
        <w:jc w:val="center"/>
        <w:rPr>
          <w:b/>
          <w:sz w:val="84"/>
          <w:szCs w:val="84"/>
        </w:rPr>
      </w:pPr>
      <w:r>
        <w:rPr>
          <w:rFonts w:hint="eastAsia"/>
          <w:b/>
          <w:sz w:val="84"/>
          <w:szCs w:val="84"/>
        </w:rPr>
        <w:t>检</w:t>
      </w:r>
      <w:r>
        <w:rPr>
          <w:b/>
          <w:sz w:val="84"/>
          <w:szCs w:val="84"/>
        </w:rPr>
        <w:t xml:space="preserve"> </w:t>
      </w:r>
      <w:r>
        <w:rPr>
          <w:rFonts w:hint="eastAsia"/>
          <w:b/>
          <w:sz w:val="84"/>
          <w:szCs w:val="84"/>
        </w:rPr>
        <w:t>测</w:t>
      </w:r>
      <w:r>
        <w:rPr>
          <w:b/>
          <w:sz w:val="84"/>
          <w:szCs w:val="84"/>
        </w:rPr>
        <w:t xml:space="preserve"> </w:t>
      </w:r>
      <w:r>
        <w:rPr>
          <w:rFonts w:hint="eastAsia"/>
          <w:b/>
          <w:sz w:val="84"/>
          <w:szCs w:val="84"/>
        </w:rPr>
        <w:t>报</w:t>
      </w:r>
      <w:r>
        <w:rPr>
          <w:b/>
          <w:sz w:val="84"/>
          <w:szCs w:val="84"/>
        </w:rPr>
        <w:t xml:space="preserve"> </w:t>
      </w:r>
      <w:r>
        <w:rPr>
          <w:rFonts w:hint="eastAsia"/>
          <w:b/>
          <w:sz w:val="84"/>
          <w:szCs w:val="84"/>
        </w:rPr>
        <w:t>告</w:t>
      </w:r>
    </w:p>
    <w:p>
      <w:r>
        <w:t xml:space="preserve">                        </w:t>
      </w:r>
    </w:p>
    <w:p>
      <w:pPr>
        <w:ind w:firstLine="2083" w:firstLineChars="741"/>
        <w:rPr>
          <w:rFonts w:hint="default" w:eastAsia="宋体"/>
          <w:sz w:val="28"/>
          <w:szCs w:val="28"/>
          <w:lang w:val="en-US" w:eastAsia="zh-CN"/>
        </w:rPr>
      </w:pPr>
      <w:r>
        <w:rPr>
          <w:rFonts w:hint="eastAsia"/>
          <w:b/>
          <w:sz w:val="28"/>
          <w:szCs w:val="28"/>
        </w:rPr>
        <w:t>报告编号：</w:t>
      </w:r>
      <w:r>
        <w:rPr>
          <w:b/>
          <w:sz w:val="28"/>
          <w:szCs w:val="28"/>
        </w:rPr>
        <w:t xml:space="preserve"> </w:t>
      </w:r>
      <w:r>
        <w:rPr>
          <w:rFonts w:hint="eastAsia"/>
          <w:b/>
          <w:sz w:val="28"/>
          <w:szCs w:val="28"/>
        </w:rPr>
        <w:t>滨水（饮）</w:t>
      </w:r>
      <w:r>
        <w:rPr>
          <w:rFonts w:hint="eastAsia"/>
          <w:b/>
          <w:sz w:val="28"/>
          <w:szCs w:val="28"/>
          <w:lang w:val="en-US" w:eastAsia="zh-CN"/>
        </w:rPr>
        <w:t>20201014006GS</w:t>
      </w:r>
    </w:p>
    <w:p>
      <w:pPr>
        <w:rPr>
          <w:b/>
          <w:sz w:val="36"/>
          <w:szCs w:val="36"/>
        </w:rPr>
      </w:pPr>
    </w:p>
    <w:p>
      <w:pPr>
        <w:rPr>
          <w:b/>
          <w:sz w:val="36"/>
          <w:szCs w:val="36"/>
        </w:rPr>
      </w:pPr>
    </w:p>
    <w:p>
      <w:pPr>
        <w:ind w:firstLine="177" w:firstLineChars="49"/>
        <w:rPr>
          <w:sz w:val="36"/>
          <w:szCs w:val="36"/>
          <w:u w:val="single"/>
        </w:rPr>
      </w:pPr>
      <w:r>
        <w:rPr>
          <w:b/>
          <w:sz w:val="36"/>
          <w:szCs w:val="36"/>
        </w:rPr>
        <w:t xml:space="preserve">   </w:t>
      </w:r>
      <w:r>
        <w:rPr>
          <w:sz w:val="36"/>
          <w:szCs w:val="36"/>
        </w:rPr>
        <w:t xml:space="preserve">    </w:t>
      </w:r>
    </w:p>
    <w:p>
      <w:p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</w:t>
      </w:r>
    </w:p>
    <w:p>
      <w:pPr>
        <w:rPr>
          <w:b/>
          <w:sz w:val="32"/>
          <w:szCs w:val="32"/>
        </w:rPr>
      </w:pPr>
    </w:p>
    <w:p>
      <w:pPr>
        <w:rPr>
          <w:b/>
          <w:sz w:val="32"/>
          <w:szCs w:val="32"/>
        </w:rPr>
      </w:pPr>
    </w:p>
    <w:p>
      <w:pPr>
        <w:rPr>
          <w:b/>
          <w:sz w:val="32"/>
          <w:szCs w:val="32"/>
        </w:rPr>
      </w:pPr>
    </w:p>
    <w:p>
      <w:pPr>
        <w:ind w:firstLine="157" w:firstLineChars="49"/>
        <w:rPr>
          <w:sz w:val="32"/>
          <w:szCs w:val="32"/>
          <w:u w:val="thick"/>
        </w:rPr>
      </w:pPr>
      <w:r>
        <w:rPr>
          <w:rFonts w:hint="eastAsia"/>
          <w:b/>
          <w:sz w:val="32"/>
          <w:szCs w:val="32"/>
        </w:rPr>
        <w:t>委托单位名称</w:t>
      </w:r>
      <w:r>
        <w:rPr>
          <w:b/>
          <w:sz w:val="32"/>
          <w:szCs w:val="32"/>
        </w:rPr>
        <w:t xml:space="preserve"> </w:t>
      </w:r>
      <w:r>
        <w:rPr>
          <w:rFonts w:hint="eastAsia"/>
          <w:b/>
          <w:sz w:val="32"/>
          <w:szCs w:val="32"/>
        </w:rPr>
        <w:t>：</w:t>
      </w:r>
      <w:r>
        <w:rPr>
          <w:sz w:val="32"/>
          <w:szCs w:val="32"/>
          <w:u w:val="thick"/>
        </w:rPr>
        <w:t xml:space="preserve">  </w:t>
      </w:r>
      <w:r>
        <w:rPr>
          <w:rFonts w:hint="eastAsia"/>
          <w:sz w:val="32"/>
          <w:szCs w:val="32"/>
          <w:u w:val="thick"/>
        </w:rPr>
        <w:t xml:space="preserve">         滨海新区水务局          </w:t>
      </w:r>
      <w:r>
        <w:rPr>
          <w:sz w:val="32"/>
          <w:szCs w:val="32"/>
          <w:u w:val="thick"/>
        </w:rPr>
        <w:t xml:space="preserve"> </w:t>
      </w:r>
    </w:p>
    <w:p>
      <w:pPr>
        <w:ind w:left="2512" w:leftChars="49" w:hanging="2409" w:hangingChars="750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委托单位地址</w:t>
      </w:r>
      <w:r>
        <w:rPr>
          <w:b/>
          <w:sz w:val="32"/>
          <w:szCs w:val="32"/>
        </w:rPr>
        <w:t xml:space="preserve"> </w:t>
      </w:r>
      <w:r>
        <w:rPr>
          <w:rFonts w:hint="eastAsia"/>
          <w:b/>
          <w:sz w:val="32"/>
          <w:szCs w:val="32"/>
        </w:rPr>
        <w:t>：</w:t>
      </w:r>
      <w:r>
        <w:rPr>
          <w:rFonts w:hint="eastAsia"/>
          <w:sz w:val="32"/>
          <w:szCs w:val="32"/>
          <w:u w:val="thick"/>
        </w:rPr>
        <w:t xml:space="preserve">滨海新区响螺湾迎宾大道东侧国泰大厦A座3708室水政水资源处              </w:t>
      </w:r>
      <w:r>
        <w:rPr>
          <w:sz w:val="32"/>
          <w:szCs w:val="32"/>
          <w:u w:val="thick"/>
        </w:rPr>
        <w:t xml:space="preserve"> </w:t>
      </w:r>
    </w:p>
    <w:p>
      <w:pPr>
        <w:ind w:firstLine="157" w:firstLineChars="49"/>
        <w:rPr>
          <w:sz w:val="32"/>
          <w:szCs w:val="32"/>
          <w:u w:val="single"/>
        </w:rPr>
      </w:pPr>
      <w:r>
        <w:rPr>
          <w:rFonts w:hint="eastAsia"/>
          <w:b/>
          <w:sz w:val="32"/>
          <w:szCs w:val="32"/>
        </w:rPr>
        <w:t>检</w:t>
      </w:r>
      <w:r>
        <w:rPr>
          <w:b/>
          <w:sz w:val="32"/>
          <w:szCs w:val="32"/>
        </w:rPr>
        <w:t xml:space="preserve"> </w:t>
      </w:r>
      <w:r>
        <w:rPr>
          <w:rFonts w:hint="eastAsia"/>
          <w:b/>
          <w:sz w:val="32"/>
          <w:szCs w:val="32"/>
        </w:rPr>
        <w:t>测</w:t>
      </w:r>
      <w:r>
        <w:rPr>
          <w:b/>
          <w:sz w:val="32"/>
          <w:szCs w:val="32"/>
        </w:rPr>
        <w:t xml:space="preserve"> </w:t>
      </w:r>
      <w:r>
        <w:rPr>
          <w:rFonts w:hint="eastAsia"/>
          <w:b/>
          <w:sz w:val="32"/>
          <w:szCs w:val="32"/>
        </w:rPr>
        <w:t>内</w:t>
      </w:r>
      <w:r>
        <w:rPr>
          <w:b/>
          <w:sz w:val="32"/>
          <w:szCs w:val="32"/>
        </w:rPr>
        <w:t xml:space="preserve"> </w:t>
      </w:r>
      <w:r>
        <w:rPr>
          <w:rFonts w:hint="eastAsia"/>
          <w:b/>
          <w:sz w:val="32"/>
          <w:szCs w:val="32"/>
        </w:rPr>
        <w:t>容</w:t>
      </w:r>
      <w:r>
        <w:rPr>
          <w:b/>
          <w:sz w:val="32"/>
          <w:szCs w:val="32"/>
        </w:rPr>
        <w:t xml:space="preserve">  </w:t>
      </w:r>
      <w:r>
        <w:rPr>
          <w:rFonts w:hint="eastAsia"/>
          <w:b/>
          <w:sz w:val="32"/>
          <w:szCs w:val="32"/>
        </w:rPr>
        <w:t>：</w:t>
      </w:r>
      <w:r>
        <w:rPr>
          <w:sz w:val="32"/>
          <w:szCs w:val="32"/>
          <w:u w:val="thick"/>
        </w:rPr>
        <w:t xml:space="preserve">   </w:t>
      </w:r>
      <w:r>
        <w:rPr>
          <w:rFonts w:hint="eastAsia"/>
          <w:sz w:val="32"/>
          <w:szCs w:val="32"/>
          <w:u w:val="thick"/>
        </w:rPr>
        <w:t xml:space="preserve">    </w:t>
      </w:r>
      <w:r>
        <w:rPr>
          <w:sz w:val="32"/>
          <w:szCs w:val="32"/>
          <w:u w:val="thick"/>
        </w:rPr>
        <w:t xml:space="preserve">  </w:t>
      </w:r>
      <w:r>
        <w:rPr>
          <w:rFonts w:hint="eastAsia"/>
          <w:sz w:val="32"/>
          <w:szCs w:val="32"/>
          <w:u w:val="thick"/>
        </w:rPr>
        <w:t xml:space="preserve">    生活饮用水     </w:t>
      </w:r>
      <w:r>
        <w:rPr>
          <w:sz w:val="32"/>
          <w:szCs w:val="32"/>
          <w:u w:val="thick"/>
        </w:rPr>
        <w:t xml:space="preserve"> </w:t>
      </w:r>
      <w:r>
        <w:rPr>
          <w:rFonts w:hint="eastAsia"/>
          <w:sz w:val="32"/>
          <w:szCs w:val="32"/>
          <w:u w:val="thick"/>
        </w:rPr>
        <w:t xml:space="preserve">  </w:t>
      </w:r>
      <w:r>
        <w:rPr>
          <w:sz w:val="32"/>
          <w:szCs w:val="32"/>
          <w:u w:val="thick"/>
        </w:rPr>
        <w:t xml:space="preserve">       </w:t>
      </w:r>
      <w:r>
        <w:rPr>
          <w:rFonts w:hint="eastAsia"/>
          <w:sz w:val="32"/>
          <w:szCs w:val="32"/>
          <w:u w:val="thick"/>
        </w:rPr>
        <w:t xml:space="preserve">   </w:t>
      </w:r>
    </w:p>
    <w:p>
      <w:pPr>
        <w:ind w:firstLine="156" w:firstLineChars="49"/>
        <w:rPr>
          <w:sz w:val="32"/>
          <w:szCs w:val="32"/>
          <w:u w:val="single"/>
        </w:rPr>
      </w:pPr>
    </w:p>
    <w:p/>
    <w:p>
      <w:pPr>
        <w:rPr>
          <w:b/>
          <w:sz w:val="28"/>
          <w:szCs w:val="28"/>
        </w:rPr>
      </w:pPr>
    </w:p>
    <w:p>
      <w:pPr>
        <w:jc w:val="center"/>
      </w:pPr>
      <w:r>
        <w:rPr>
          <w:rFonts w:hint="eastAsia"/>
          <w:b/>
          <w:sz w:val="36"/>
          <w:szCs w:val="36"/>
        </w:rPr>
        <w:t>天津滨水检测技术有限公司</w:t>
      </w:r>
      <w:r>
        <w:t xml:space="preserve">                                                                                                                                                                </w:t>
      </w:r>
    </w:p>
    <w:p>
      <w:pPr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 xml:space="preserve"> 检测机构声明</w:t>
      </w:r>
    </w:p>
    <w:p>
      <w:pPr>
        <w:jc w:val="center"/>
        <w:rPr>
          <w:b/>
          <w:sz w:val="36"/>
          <w:szCs w:val="36"/>
        </w:rPr>
      </w:pPr>
    </w:p>
    <w:p>
      <w:pPr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1</w:t>
      </w:r>
      <w:r>
        <w:rPr>
          <w:rFonts w:hint="eastAsia" w:ascii="宋体" w:hAnsi="宋体"/>
          <w:sz w:val="28"/>
          <w:szCs w:val="28"/>
        </w:rPr>
        <w:t>、本检测报告未加盖本单位检测报告专用章、骑缝章无效。</w:t>
      </w:r>
    </w:p>
    <w:p>
      <w:pPr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2</w:t>
      </w:r>
      <w:r>
        <w:rPr>
          <w:rFonts w:hint="eastAsia" w:ascii="宋体" w:hAnsi="宋体"/>
          <w:sz w:val="28"/>
          <w:szCs w:val="28"/>
        </w:rPr>
        <w:t>、本检测报告无报告编制人、审核人、批准人签字无效。</w:t>
      </w:r>
    </w:p>
    <w:p>
      <w:pPr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3</w:t>
      </w:r>
      <w:r>
        <w:rPr>
          <w:rFonts w:hint="eastAsia" w:ascii="宋体" w:hAnsi="宋体"/>
          <w:sz w:val="28"/>
          <w:szCs w:val="28"/>
        </w:rPr>
        <w:t>、本检测公司仅对此次</w:t>
      </w:r>
      <w:r>
        <w:rPr>
          <w:rFonts w:hint="eastAsia" w:ascii="宋体" w:hAnsi="宋体"/>
          <w:sz w:val="28"/>
          <w:szCs w:val="28"/>
          <w:lang w:val="en-US" w:eastAsia="zh-CN"/>
        </w:rPr>
        <w:t>检测</w:t>
      </w:r>
      <w:r>
        <w:rPr>
          <w:rFonts w:hint="eastAsia" w:ascii="宋体" w:hAnsi="宋体"/>
          <w:sz w:val="28"/>
          <w:szCs w:val="28"/>
        </w:rPr>
        <w:t>样品负责。</w:t>
      </w:r>
    </w:p>
    <w:p>
      <w:pPr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4</w:t>
      </w:r>
      <w:r>
        <w:rPr>
          <w:rFonts w:hint="eastAsia" w:ascii="宋体" w:hAnsi="宋体"/>
          <w:sz w:val="28"/>
          <w:szCs w:val="28"/>
        </w:rPr>
        <w:t>、若对检测报告有异议，应在</w:t>
      </w:r>
      <w:r>
        <w:rPr>
          <w:rFonts w:hint="eastAsia" w:ascii="宋体" w:hAnsi="宋体"/>
          <w:sz w:val="28"/>
          <w:szCs w:val="28"/>
          <w:lang w:val="en-US" w:eastAsia="zh-CN"/>
        </w:rPr>
        <w:t>收到</w:t>
      </w:r>
      <w:r>
        <w:rPr>
          <w:rFonts w:hint="eastAsia" w:ascii="宋体" w:hAnsi="宋体"/>
          <w:sz w:val="28"/>
          <w:szCs w:val="28"/>
        </w:rPr>
        <w:t>检测报告之日起七日内向本公司提出。</w:t>
      </w:r>
    </w:p>
    <w:p>
      <w:pPr>
        <w:rPr>
          <w:b/>
          <w:sz w:val="28"/>
        </w:rPr>
      </w:pPr>
      <w:r>
        <w:rPr>
          <w:rFonts w:ascii="宋体" w:hAnsi="宋体"/>
          <w:sz w:val="28"/>
        </w:rPr>
        <w:t>5</w:t>
      </w:r>
      <w:r>
        <w:rPr>
          <w:rFonts w:hint="eastAsia"/>
          <w:sz w:val="28"/>
        </w:rPr>
        <w:t>、以下情况报告无效：未重新加盖本公司“检验报告专用章”、未重新加盖本公司“检测报告骑缝章”、复印报告部分内容。</w:t>
      </w:r>
    </w:p>
    <w:p>
      <w:pPr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6、申请复检项目，应依据相关检测标准进行。</w:t>
      </w:r>
    </w:p>
    <w:p>
      <w:pPr>
        <w:rPr>
          <w:rFonts w:hint="eastAsia" w:ascii="宋体" w:hAnsi="宋体"/>
          <w:sz w:val="28"/>
          <w:szCs w:val="28"/>
          <w:lang w:val="en-US" w:eastAsia="zh-CN"/>
        </w:rPr>
      </w:pPr>
      <w:r>
        <w:rPr>
          <w:rFonts w:hint="eastAsia" w:ascii="宋体" w:hAnsi="宋体"/>
          <w:sz w:val="28"/>
          <w:szCs w:val="28"/>
          <w:lang w:val="en-US" w:eastAsia="zh-CN"/>
        </w:rPr>
        <w:t>7、送检样品的样品信息由客户提供，本报告不对送检样品信息真实性和采样规范性负责。</w:t>
      </w:r>
    </w:p>
    <w:p>
      <w:pPr>
        <w:rPr>
          <w:sz w:val="24"/>
          <w:szCs w:val="24"/>
        </w:rPr>
      </w:pPr>
    </w:p>
    <w:p>
      <w:pPr>
        <w:rPr>
          <w:sz w:val="24"/>
          <w:szCs w:val="24"/>
        </w:rPr>
      </w:pPr>
    </w:p>
    <w:p>
      <w:pPr>
        <w:rPr>
          <w:sz w:val="24"/>
          <w:szCs w:val="24"/>
        </w:rPr>
      </w:pPr>
    </w:p>
    <w:p>
      <w:pPr>
        <w:rPr>
          <w:sz w:val="24"/>
          <w:szCs w:val="24"/>
        </w:rPr>
      </w:pPr>
    </w:p>
    <w:p>
      <w:pPr>
        <w:rPr>
          <w:sz w:val="24"/>
          <w:szCs w:val="24"/>
        </w:rPr>
      </w:pPr>
    </w:p>
    <w:p>
      <w:pPr>
        <w:rPr>
          <w:sz w:val="24"/>
          <w:szCs w:val="24"/>
        </w:rPr>
      </w:pPr>
    </w:p>
    <w:p>
      <w:pPr>
        <w:rPr>
          <w:sz w:val="24"/>
          <w:szCs w:val="24"/>
        </w:rPr>
      </w:pPr>
    </w:p>
    <w:p>
      <w:pPr>
        <w:rPr>
          <w:sz w:val="24"/>
          <w:szCs w:val="24"/>
        </w:rPr>
      </w:pPr>
    </w:p>
    <w:p>
      <w:pPr>
        <w:rPr>
          <w:sz w:val="24"/>
          <w:szCs w:val="24"/>
        </w:rPr>
      </w:pPr>
    </w:p>
    <w:p>
      <w:pPr>
        <w:spacing w:line="360" w:lineRule="auto"/>
        <w:rPr>
          <w:rFonts w:ascii="宋体" w:hAnsi="宋体"/>
          <w:sz w:val="24"/>
          <w:szCs w:val="24"/>
        </w:rPr>
      </w:pPr>
    </w:p>
    <w:p>
      <w:pPr>
        <w:spacing w:line="360" w:lineRule="auto"/>
        <w:rPr>
          <w:rFonts w:asci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通讯方式：</w:t>
      </w:r>
    </w:p>
    <w:p>
      <w:pPr>
        <w:spacing w:line="360" w:lineRule="auto"/>
        <w:rPr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地址：天津市西青区大寺镇津荣道</w:t>
      </w:r>
      <w:r>
        <w:rPr>
          <w:rFonts w:ascii="宋体" w:hAnsi="宋体"/>
          <w:sz w:val="24"/>
          <w:szCs w:val="24"/>
        </w:rPr>
        <w:t>17</w:t>
      </w:r>
      <w:r>
        <w:rPr>
          <w:rFonts w:hint="eastAsia" w:ascii="宋体" w:hAnsi="宋体"/>
          <w:sz w:val="24"/>
          <w:szCs w:val="24"/>
        </w:rPr>
        <w:t>号</w:t>
      </w:r>
    </w:p>
    <w:p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电话：</w:t>
      </w:r>
      <w:r>
        <w:rPr>
          <w:sz w:val="24"/>
          <w:szCs w:val="24"/>
        </w:rPr>
        <w:t>022-23882000</w:t>
      </w:r>
    </w:p>
    <w:p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传真：</w:t>
      </w:r>
      <w:r>
        <w:rPr>
          <w:sz w:val="24"/>
          <w:szCs w:val="24"/>
        </w:rPr>
        <w:t>022-23882000</w:t>
      </w:r>
    </w:p>
    <w:p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邮编：</w:t>
      </w:r>
      <w:r>
        <w:rPr>
          <w:sz w:val="24"/>
          <w:szCs w:val="24"/>
        </w:rPr>
        <w:t>300385</w:t>
      </w:r>
    </w:p>
    <w:p>
      <w:pPr>
        <w:spacing w:line="360" w:lineRule="auto"/>
        <w:rPr>
          <w:sz w:val="24"/>
          <w:szCs w:val="24"/>
        </w:rPr>
        <w:sectPr>
          <w:pgSz w:w="11906" w:h="16838"/>
          <w:pgMar w:top="1440" w:right="1800" w:bottom="1440" w:left="1800" w:header="851" w:footer="992" w:gutter="0"/>
          <w:cols w:space="720" w:num="1"/>
          <w:titlePg/>
          <w:docGrid w:type="lines" w:linePitch="312" w:charSpace="0"/>
        </w:sectPr>
      </w:pPr>
      <w:r>
        <w:rPr>
          <w:rFonts w:hint="eastAsia"/>
          <w:sz w:val="24"/>
          <w:szCs w:val="24"/>
        </w:rPr>
        <w:t>邮箱：</w:t>
      </w:r>
      <w:r>
        <w:rPr>
          <w:sz w:val="24"/>
          <w:szCs w:val="24"/>
        </w:rPr>
        <w:t>bshshzh@sohu.co</w:t>
      </w:r>
      <w:r>
        <w:rPr>
          <w:rFonts w:hint="eastAsia"/>
          <w:sz w:val="24"/>
          <w:szCs w:val="24"/>
          <w:lang w:val="en-US" w:eastAsia="zh-CN"/>
        </w:rPr>
        <w:t>m</w:t>
      </w:r>
    </w:p>
    <w:p>
      <w:pPr>
        <w:rPr>
          <w:rFonts w:ascii="宋体" w:hAnsi="宋体" w:cs="宋体"/>
          <w:sz w:val="22"/>
        </w:rPr>
      </w:pPr>
    </w:p>
    <w:tbl>
      <w:tblPr>
        <w:tblStyle w:val="6"/>
        <w:tblW w:w="9547" w:type="dxa"/>
        <w:tblInd w:w="484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12" w:space="0"/>
          <w:insideV w:val="single" w:color="000000" w:sz="1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25"/>
        <w:gridCol w:w="1701"/>
        <w:gridCol w:w="1985"/>
        <w:gridCol w:w="1134"/>
        <w:gridCol w:w="2126"/>
        <w:gridCol w:w="1276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</w:tblPrEx>
        <w:trPr>
          <w:trHeight w:val="510" w:hRule="atLeast"/>
        </w:trPr>
        <w:tc>
          <w:tcPr>
            <w:tcW w:w="1325" w:type="dxa"/>
            <w:vAlign w:val="center"/>
          </w:tcPr>
          <w:p>
            <w:pPr>
              <w:widowControl/>
              <w:jc w:val="center"/>
            </w:pPr>
            <w:r>
              <w:t>样品类别</w:t>
            </w:r>
          </w:p>
        </w:tc>
        <w:tc>
          <w:tcPr>
            <w:tcW w:w="1701" w:type="dxa"/>
            <w:vAlign w:val="center"/>
          </w:tcPr>
          <w:p>
            <w:pPr>
              <w:widowControl/>
              <w:jc w:val="center"/>
            </w:pPr>
            <w:r>
              <w:t>水样编号</w:t>
            </w:r>
          </w:p>
        </w:tc>
        <w:tc>
          <w:tcPr>
            <w:tcW w:w="1985" w:type="dxa"/>
            <w:vAlign w:val="center"/>
          </w:tcPr>
          <w:p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采样地点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jc w:val="center"/>
            </w:pPr>
            <w:r>
              <w:t>采样日期</w:t>
            </w:r>
          </w:p>
        </w:tc>
        <w:tc>
          <w:tcPr>
            <w:tcW w:w="2126" w:type="dxa"/>
            <w:vAlign w:val="center"/>
          </w:tcPr>
          <w:p>
            <w:pPr>
              <w:widowControl/>
              <w:jc w:val="center"/>
            </w:pPr>
            <w:r>
              <w:t>检测日期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jc w:val="center"/>
            </w:pPr>
            <w:r>
              <w:t>报告日期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3" w:hRule="atLeast"/>
        </w:trPr>
        <w:tc>
          <w:tcPr>
            <w:tcW w:w="1325" w:type="dxa"/>
            <w:vAlign w:val="center"/>
          </w:tcPr>
          <w:p>
            <w:pPr>
              <w:widowControl/>
              <w:jc w:val="center"/>
              <w:rPr>
                <w:rFonts w:ascii="宋体"/>
                <w:snapToGrid w:val="0"/>
                <w:color w:val="000000"/>
                <w:kern w:val="10"/>
                <w:szCs w:val="21"/>
              </w:rPr>
            </w:pPr>
            <w:r>
              <w:rPr>
                <w:rFonts w:ascii="宋体" w:cs="宋体"/>
                <w:snapToGrid w:val="0"/>
                <w:kern w:val="10"/>
                <w:sz w:val="18"/>
                <w:szCs w:val="18"/>
              </w:rPr>
              <w:t>生活饮用水</w:t>
            </w:r>
          </w:p>
        </w:tc>
        <w:tc>
          <w:tcPr>
            <w:tcW w:w="1701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宋体"/>
                <w:snapToGrid w:val="0"/>
                <w:kern w:val="10"/>
                <w:sz w:val="18"/>
                <w:szCs w:val="18"/>
                <w:lang w:val="en-US"/>
              </w:rPr>
            </w:pPr>
            <w:r>
              <w:rPr>
                <w:rFonts w:hint="eastAsia" w:ascii="宋体"/>
                <w:snapToGrid w:val="0"/>
                <w:kern w:val="10"/>
                <w:sz w:val="18"/>
                <w:szCs w:val="18"/>
                <w:lang w:eastAsia="zh-CN"/>
              </w:rPr>
              <w:t>20201014006</w:t>
            </w:r>
            <w:r>
              <w:rPr>
                <w:rFonts w:hint="eastAsia" w:ascii="宋体"/>
                <w:snapToGrid w:val="0"/>
                <w:kern w:val="10"/>
                <w:sz w:val="18"/>
                <w:szCs w:val="18"/>
                <w:lang w:val="en-US" w:eastAsia="zh-CN"/>
              </w:rPr>
              <w:t>GS</w:t>
            </w:r>
          </w:p>
        </w:tc>
        <w:tc>
          <w:tcPr>
            <w:tcW w:w="1985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宋体"/>
                <w:snapToGrid w:val="0"/>
                <w:kern w:val="1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snapToGrid w:val="0"/>
                <w:kern w:val="10"/>
                <w:sz w:val="18"/>
                <w:szCs w:val="18"/>
                <w:lang w:val="en-US" w:eastAsia="zh-CN"/>
              </w:rPr>
              <w:t>滨海新区大港水务</w:t>
            </w:r>
          </w:p>
        </w:tc>
        <w:tc>
          <w:tcPr>
            <w:tcW w:w="1134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宋体"/>
                <w:snapToGrid w:val="0"/>
                <w:kern w:val="1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snapToGrid w:val="0"/>
                <w:kern w:val="10"/>
                <w:sz w:val="18"/>
                <w:szCs w:val="18"/>
                <w:lang w:val="en-US" w:eastAsia="zh-CN"/>
              </w:rPr>
              <w:t>2020.10.14</w:t>
            </w:r>
          </w:p>
        </w:tc>
        <w:tc>
          <w:tcPr>
            <w:tcW w:w="2126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宋体"/>
                <w:snapToGrid w:val="0"/>
                <w:kern w:val="1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snapToGrid w:val="0"/>
                <w:kern w:val="10"/>
                <w:sz w:val="18"/>
                <w:szCs w:val="18"/>
                <w:lang w:val="en-US" w:eastAsia="zh-CN"/>
              </w:rPr>
              <w:t>2020.10.14-2020.10.21</w:t>
            </w:r>
          </w:p>
        </w:tc>
        <w:tc>
          <w:tcPr>
            <w:tcW w:w="1276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宋体"/>
                <w:snapToGrid w:val="0"/>
                <w:kern w:val="1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snapToGrid w:val="0"/>
                <w:kern w:val="10"/>
                <w:sz w:val="18"/>
                <w:szCs w:val="18"/>
                <w:lang w:val="en-US" w:eastAsia="zh-CN"/>
              </w:rPr>
              <w:t>2020.10.22</w:t>
            </w:r>
          </w:p>
        </w:tc>
      </w:tr>
    </w:tbl>
    <w:p>
      <w:pPr>
        <w:rPr>
          <w:rFonts w:ascii="宋体" w:hAnsi="宋体" w:cs="宋体"/>
          <w:b/>
          <w:sz w:val="22"/>
        </w:rPr>
      </w:pPr>
    </w:p>
    <w:p>
      <w:pPr>
        <w:ind w:firstLine="442" w:firstLineChars="200"/>
        <w:rPr>
          <w:rFonts w:ascii="宋体" w:hAnsi="宋体" w:cs="宋体"/>
          <w:b/>
          <w:sz w:val="22"/>
        </w:rPr>
      </w:pPr>
      <w:r>
        <w:rPr>
          <w:rFonts w:ascii="宋体" w:hAnsi="宋体" w:cs="宋体"/>
          <w:b/>
          <w:sz w:val="22"/>
        </w:rPr>
        <w:t>检测项目</w:t>
      </w:r>
    </w:p>
    <w:p>
      <w:pPr>
        <w:rPr>
          <w:rFonts w:ascii="宋体" w:hAnsi="宋体" w:cs="宋体"/>
          <w:b/>
          <w:sz w:val="22"/>
        </w:rPr>
      </w:pPr>
    </w:p>
    <w:tbl>
      <w:tblPr>
        <w:tblStyle w:val="6"/>
        <w:tblW w:w="9521" w:type="dxa"/>
        <w:tblInd w:w="484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12" w:space="0"/>
          <w:insideV w:val="single" w:color="000000" w:sz="1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8"/>
        <w:gridCol w:w="1418"/>
        <w:gridCol w:w="4227"/>
        <w:gridCol w:w="2010"/>
        <w:gridCol w:w="1108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</w:tblPrEx>
        <w:trPr>
          <w:trHeight w:val="543" w:hRule="atLeast"/>
        </w:trPr>
        <w:tc>
          <w:tcPr>
            <w:tcW w:w="758" w:type="dxa"/>
            <w:vAlign w:val="center"/>
          </w:tcPr>
          <w:p>
            <w:pPr>
              <w:widowControl/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1418" w:type="dxa"/>
            <w:vAlign w:val="center"/>
          </w:tcPr>
          <w:p>
            <w:pPr>
              <w:widowControl/>
              <w:jc w:val="center"/>
            </w:pPr>
            <w:r>
              <w:rPr>
                <w:rFonts w:hint="eastAsia"/>
              </w:rPr>
              <w:t>项目名称</w:t>
            </w:r>
          </w:p>
        </w:tc>
        <w:tc>
          <w:tcPr>
            <w:tcW w:w="4227" w:type="dxa"/>
            <w:vAlign w:val="center"/>
          </w:tcPr>
          <w:p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rFonts w:hint="eastAsia"/>
              </w:rPr>
              <w:t>依据的标准、方法、名称及 编号</w:t>
            </w:r>
          </w:p>
        </w:tc>
        <w:tc>
          <w:tcPr>
            <w:tcW w:w="2010" w:type="dxa"/>
            <w:vAlign w:val="center"/>
          </w:tcPr>
          <w:p>
            <w:pPr>
              <w:widowControl/>
              <w:jc w:val="center"/>
            </w:pPr>
            <w:r>
              <w:rPr>
                <w:rFonts w:hint="eastAsia"/>
              </w:rPr>
              <w:t>所用仪器型号、名称</w:t>
            </w:r>
          </w:p>
        </w:tc>
        <w:tc>
          <w:tcPr>
            <w:tcW w:w="1108" w:type="dxa"/>
            <w:vAlign w:val="center"/>
          </w:tcPr>
          <w:p>
            <w:pPr>
              <w:widowControl/>
              <w:jc w:val="center"/>
            </w:pPr>
            <w:r>
              <w:rPr>
                <w:rFonts w:hint="eastAsia"/>
              </w:rPr>
              <w:t>备注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3" w:hRule="atLeast"/>
        </w:trPr>
        <w:tc>
          <w:tcPr>
            <w:tcW w:w="758" w:type="dxa"/>
            <w:vAlign w:val="center"/>
          </w:tcPr>
          <w:p>
            <w:pPr>
              <w:widowControl/>
              <w:jc w:val="center"/>
              <w:rPr>
                <w:rFonts w:ascii="宋体"/>
                <w:snapToGrid w:val="0"/>
                <w:color w:val="000000"/>
                <w:kern w:val="10"/>
                <w:szCs w:val="21"/>
              </w:rPr>
            </w:pPr>
            <w:r>
              <w:rPr>
                <w:rFonts w:ascii="宋体"/>
                <w:snapToGrid w:val="0"/>
                <w:color w:val="000000"/>
                <w:kern w:val="10"/>
                <w:szCs w:val="21"/>
              </w:rPr>
              <w:t>1</w:t>
            </w:r>
          </w:p>
        </w:tc>
        <w:tc>
          <w:tcPr>
            <w:tcW w:w="1418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snapToGrid w:val="0"/>
                <w:kern w:val="10"/>
                <w:sz w:val="18"/>
                <w:szCs w:val="18"/>
              </w:rPr>
            </w:pPr>
            <w:r>
              <w:rPr>
                <w:rFonts w:hint="eastAsia" w:ascii="宋体" w:hAnsi="宋体" w:cs="宋体"/>
                <w:snapToGrid w:val="0"/>
                <w:kern w:val="10"/>
                <w:sz w:val="18"/>
                <w:szCs w:val="18"/>
              </w:rPr>
              <w:t>总大肠菌群</w:t>
            </w:r>
          </w:p>
        </w:tc>
        <w:tc>
          <w:tcPr>
            <w:tcW w:w="422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snapToGrid w:val="0"/>
                <w:kern w:val="10"/>
                <w:sz w:val="18"/>
                <w:szCs w:val="18"/>
              </w:rPr>
            </w:pPr>
            <w:r>
              <w:rPr>
                <w:rFonts w:hint="eastAsia" w:ascii="宋体" w:hAnsi="宋体"/>
                <w:snapToGrid w:val="0"/>
                <w:kern w:val="10"/>
                <w:sz w:val="18"/>
                <w:szCs w:val="18"/>
              </w:rPr>
              <w:t>《生活饮用水标准检验方法微生物指标》</w:t>
            </w:r>
          </w:p>
          <w:p>
            <w:pPr>
              <w:widowControl/>
              <w:jc w:val="center"/>
              <w:rPr>
                <w:rFonts w:ascii="宋体"/>
                <w:snapToGrid w:val="0"/>
                <w:kern w:val="10"/>
                <w:sz w:val="18"/>
                <w:szCs w:val="18"/>
              </w:rPr>
            </w:pPr>
            <w:r>
              <w:rPr>
                <w:rFonts w:ascii="宋体" w:hAnsi="宋体"/>
                <w:snapToGrid w:val="0"/>
                <w:kern w:val="10"/>
                <w:sz w:val="18"/>
                <w:szCs w:val="18"/>
              </w:rPr>
              <w:t>GB/T5750.12-2006 2.</w:t>
            </w:r>
            <w:r>
              <w:rPr>
                <w:rFonts w:hint="eastAsia" w:ascii="宋体" w:hAnsi="宋体"/>
                <w:snapToGrid w:val="0"/>
                <w:kern w:val="10"/>
                <w:sz w:val="18"/>
                <w:szCs w:val="18"/>
                <w:lang w:val="en-US" w:eastAsia="zh-CN"/>
              </w:rPr>
              <w:t>3</w:t>
            </w:r>
            <w:r>
              <w:rPr>
                <w:rFonts w:hint="eastAsia" w:ascii="宋体" w:hAnsi="宋体"/>
                <w:snapToGrid w:val="0"/>
                <w:kern w:val="10"/>
                <w:sz w:val="18"/>
                <w:szCs w:val="18"/>
                <w:lang w:eastAsia="zh-CN"/>
              </w:rPr>
              <w:t>酶底物</w:t>
            </w:r>
            <w:r>
              <w:rPr>
                <w:rFonts w:hint="eastAsia" w:ascii="宋体" w:hAnsi="宋体"/>
                <w:snapToGrid w:val="0"/>
                <w:kern w:val="10"/>
                <w:sz w:val="18"/>
                <w:szCs w:val="18"/>
              </w:rPr>
              <w:t>法</w:t>
            </w:r>
          </w:p>
        </w:tc>
        <w:tc>
          <w:tcPr>
            <w:tcW w:w="2010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snapToGrid w:val="0"/>
                <w:kern w:val="10"/>
                <w:sz w:val="18"/>
                <w:szCs w:val="18"/>
              </w:rPr>
            </w:pPr>
            <w:r>
              <w:rPr>
                <w:rFonts w:hint="eastAsia" w:ascii="宋体" w:hAnsi="宋体" w:cs="宋体"/>
                <w:snapToGrid w:val="0"/>
                <w:kern w:val="10"/>
                <w:sz w:val="18"/>
                <w:szCs w:val="18"/>
              </w:rPr>
              <w:t>HPX</w:t>
            </w:r>
            <w:r>
              <w:rPr>
                <w:rFonts w:ascii="宋体" w:hAnsi="宋体" w:cs="宋体"/>
                <w:snapToGrid w:val="0"/>
                <w:kern w:val="10"/>
                <w:sz w:val="18"/>
                <w:szCs w:val="18"/>
              </w:rPr>
              <w:t xml:space="preserve">-9272MBE </w:t>
            </w:r>
            <w:r>
              <w:rPr>
                <w:rFonts w:hint="eastAsia" w:ascii="宋体" w:hAnsi="宋体" w:cs="宋体"/>
                <w:snapToGrid w:val="0"/>
                <w:kern w:val="10"/>
                <w:sz w:val="18"/>
                <w:szCs w:val="18"/>
              </w:rPr>
              <w:t>培养箱</w:t>
            </w:r>
          </w:p>
        </w:tc>
        <w:tc>
          <w:tcPr>
            <w:tcW w:w="1108" w:type="dxa"/>
            <w:vAlign w:val="center"/>
          </w:tcPr>
          <w:p>
            <w:pPr>
              <w:widowControl/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3" w:hRule="atLeast"/>
        </w:trPr>
        <w:tc>
          <w:tcPr>
            <w:tcW w:w="758" w:type="dxa"/>
            <w:vAlign w:val="center"/>
          </w:tcPr>
          <w:p>
            <w:pPr>
              <w:widowControl/>
              <w:jc w:val="center"/>
              <w:rPr>
                <w:rFonts w:ascii="宋体"/>
                <w:snapToGrid w:val="0"/>
                <w:color w:val="000000"/>
                <w:kern w:val="10"/>
                <w:szCs w:val="21"/>
              </w:rPr>
            </w:pPr>
            <w:r>
              <w:rPr>
                <w:rFonts w:ascii="宋体"/>
                <w:snapToGrid w:val="0"/>
                <w:color w:val="000000"/>
                <w:kern w:val="10"/>
                <w:szCs w:val="21"/>
              </w:rPr>
              <w:t>2</w:t>
            </w:r>
          </w:p>
        </w:tc>
        <w:tc>
          <w:tcPr>
            <w:tcW w:w="1418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snapToGrid w:val="0"/>
                <w:kern w:val="10"/>
                <w:sz w:val="18"/>
                <w:szCs w:val="18"/>
              </w:rPr>
            </w:pPr>
            <w:r>
              <w:rPr>
                <w:rFonts w:hint="eastAsia" w:ascii="宋体" w:hAnsi="宋体" w:cs="宋体"/>
                <w:snapToGrid w:val="0"/>
                <w:kern w:val="10"/>
                <w:sz w:val="18"/>
                <w:szCs w:val="18"/>
              </w:rPr>
              <w:t>耐热大肠菌群</w:t>
            </w:r>
          </w:p>
        </w:tc>
        <w:tc>
          <w:tcPr>
            <w:tcW w:w="422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snapToGrid w:val="0"/>
                <w:kern w:val="10"/>
                <w:sz w:val="18"/>
                <w:szCs w:val="18"/>
              </w:rPr>
            </w:pPr>
            <w:r>
              <w:rPr>
                <w:rFonts w:hint="eastAsia" w:ascii="宋体" w:hAnsi="宋体"/>
                <w:snapToGrid w:val="0"/>
                <w:kern w:val="10"/>
                <w:sz w:val="18"/>
                <w:szCs w:val="18"/>
              </w:rPr>
              <w:t>《生活饮用水标准检验方法微生物指标》</w:t>
            </w:r>
          </w:p>
          <w:p>
            <w:pPr>
              <w:adjustRightInd w:val="0"/>
              <w:snapToGrid w:val="0"/>
              <w:jc w:val="center"/>
              <w:rPr>
                <w:rFonts w:ascii="宋体"/>
                <w:snapToGrid w:val="0"/>
                <w:kern w:val="10"/>
                <w:sz w:val="18"/>
                <w:szCs w:val="18"/>
              </w:rPr>
            </w:pPr>
            <w:r>
              <w:rPr>
                <w:rFonts w:ascii="宋体" w:hAnsi="宋体"/>
                <w:snapToGrid w:val="0"/>
                <w:kern w:val="10"/>
                <w:sz w:val="18"/>
                <w:szCs w:val="18"/>
              </w:rPr>
              <w:t xml:space="preserve">GB/T5750.12-2006 </w:t>
            </w:r>
            <w:r>
              <w:rPr>
                <w:rFonts w:hint="eastAsia" w:ascii="宋体" w:hAnsi="宋体"/>
                <w:snapToGrid w:val="0"/>
                <w:kern w:val="10"/>
                <w:sz w:val="18"/>
                <w:szCs w:val="18"/>
                <w:lang w:val="en-US" w:eastAsia="zh-CN"/>
              </w:rPr>
              <w:t>3.2 滤膜法</w:t>
            </w:r>
          </w:p>
        </w:tc>
        <w:tc>
          <w:tcPr>
            <w:tcW w:w="2010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snapToGrid w:val="0"/>
                <w:kern w:val="10"/>
                <w:sz w:val="18"/>
                <w:szCs w:val="18"/>
              </w:rPr>
            </w:pPr>
            <w:r>
              <w:rPr>
                <w:rFonts w:ascii="宋体" w:hAnsi="宋体" w:cs="宋体"/>
                <w:snapToGrid w:val="0"/>
                <w:kern w:val="10"/>
                <w:sz w:val="18"/>
                <w:szCs w:val="18"/>
              </w:rPr>
              <w:t xml:space="preserve">GSP-9160MBE </w:t>
            </w:r>
            <w:r>
              <w:rPr>
                <w:rFonts w:hint="eastAsia" w:ascii="宋体" w:hAnsi="宋体" w:cs="宋体"/>
                <w:snapToGrid w:val="0"/>
                <w:kern w:val="10"/>
                <w:sz w:val="18"/>
                <w:szCs w:val="18"/>
              </w:rPr>
              <w:t>培养箱</w:t>
            </w:r>
          </w:p>
        </w:tc>
        <w:tc>
          <w:tcPr>
            <w:tcW w:w="1108" w:type="dxa"/>
            <w:vAlign w:val="center"/>
          </w:tcPr>
          <w:p>
            <w:pPr>
              <w:widowControl/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3" w:hRule="atLeast"/>
        </w:trPr>
        <w:tc>
          <w:tcPr>
            <w:tcW w:w="758" w:type="dxa"/>
            <w:vAlign w:val="center"/>
          </w:tcPr>
          <w:p>
            <w:pPr>
              <w:widowControl/>
              <w:jc w:val="center"/>
              <w:rPr>
                <w:rFonts w:ascii="宋体"/>
                <w:snapToGrid w:val="0"/>
                <w:color w:val="000000"/>
                <w:kern w:val="10"/>
                <w:szCs w:val="21"/>
              </w:rPr>
            </w:pPr>
            <w:r>
              <w:rPr>
                <w:rFonts w:hint="eastAsia" w:ascii="宋体"/>
                <w:snapToGrid w:val="0"/>
                <w:color w:val="000000"/>
                <w:kern w:val="10"/>
                <w:szCs w:val="21"/>
              </w:rPr>
              <w:t>3</w:t>
            </w:r>
          </w:p>
        </w:tc>
        <w:tc>
          <w:tcPr>
            <w:tcW w:w="1418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snapToGrid w:val="0"/>
                <w:kern w:val="10"/>
                <w:sz w:val="18"/>
                <w:szCs w:val="18"/>
              </w:rPr>
            </w:pPr>
            <w:r>
              <w:rPr>
                <w:rFonts w:hint="eastAsia" w:ascii="宋体" w:hAnsi="宋体" w:cs="宋体"/>
                <w:snapToGrid w:val="0"/>
                <w:kern w:val="10"/>
                <w:sz w:val="18"/>
                <w:szCs w:val="18"/>
              </w:rPr>
              <w:t>菌落总数</w:t>
            </w:r>
          </w:p>
        </w:tc>
        <w:tc>
          <w:tcPr>
            <w:tcW w:w="422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10"/>
                <w:sz w:val="18"/>
                <w:szCs w:val="18"/>
              </w:rPr>
            </w:pPr>
            <w:r>
              <w:rPr>
                <w:rFonts w:hint="eastAsia" w:ascii="宋体" w:hAnsi="宋体"/>
                <w:snapToGrid w:val="0"/>
                <w:kern w:val="10"/>
                <w:sz w:val="18"/>
                <w:szCs w:val="18"/>
              </w:rPr>
              <w:t>《生活饮用水标准检验方法微生物指标》</w:t>
            </w:r>
          </w:p>
          <w:p>
            <w:pPr>
              <w:widowControl/>
              <w:jc w:val="center"/>
              <w:rPr>
                <w:rFonts w:ascii="宋体" w:hAnsi="宋体"/>
                <w:snapToGrid w:val="0"/>
                <w:kern w:val="10"/>
                <w:sz w:val="18"/>
                <w:szCs w:val="18"/>
              </w:rPr>
            </w:pPr>
            <w:r>
              <w:rPr>
                <w:rFonts w:ascii="宋体" w:hAnsi="宋体"/>
                <w:snapToGrid w:val="0"/>
                <w:kern w:val="10"/>
                <w:sz w:val="18"/>
                <w:szCs w:val="18"/>
              </w:rPr>
              <w:t>GB/T5750.12-2006 1.1</w:t>
            </w:r>
            <w:r>
              <w:rPr>
                <w:rFonts w:hint="eastAsia" w:ascii="宋体" w:hAnsi="宋体"/>
                <w:snapToGrid w:val="0"/>
                <w:kern w:val="10"/>
                <w:sz w:val="18"/>
                <w:szCs w:val="18"/>
              </w:rPr>
              <w:t>平皿计数法</w:t>
            </w:r>
          </w:p>
        </w:tc>
        <w:tc>
          <w:tcPr>
            <w:tcW w:w="2010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snapToGrid w:val="0"/>
                <w:kern w:val="10"/>
                <w:sz w:val="18"/>
                <w:szCs w:val="18"/>
              </w:rPr>
            </w:pPr>
            <w:r>
              <w:rPr>
                <w:rFonts w:hint="eastAsia" w:ascii="宋体" w:hAnsi="宋体" w:cs="宋体"/>
                <w:snapToGrid w:val="0"/>
                <w:kern w:val="10"/>
                <w:sz w:val="18"/>
                <w:szCs w:val="18"/>
              </w:rPr>
              <w:t>HPX</w:t>
            </w:r>
            <w:r>
              <w:rPr>
                <w:rFonts w:ascii="宋体" w:hAnsi="宋体" w:cs="宋体"/>
                <w:snapToGrid w:val="0"/>
                <w:kern w:val="10"/>
                <w:sz w:val="18"/>
                <w:szCs w:val="18"/>
              </w:rPr>
              <w:t xml:space="preserve">-9272MBE </w:t>
            </w:r>
            <w:r>
              <w:rPr>
                <w:rFonts w:hint="eastAsia" w:ascii="宋体" w:hAnsi="宋体" w:cs="宋体"/>
                <w:snapToGrid w:val="0"/>
                <w:kern w:val="10"/>
                <w:sz w:val="18"/>
                <w:szCs w:val="18"/>
              </w:rPr>
              <w:t>培养箱</w:t>
            </w:r>
          </w:p>
        </w:tc>
        <w:tc>
          <w:tcPr>
            <w:tcW w:w="1108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snapToGrid w:val="0"/>
                <w:kern w:val="1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758" w:type="dxa"/>
            <w:vAlign w:val="center"/>
          </w:tcPr>
          <w:p>
            <w:pPr>
              <w:widowControl/>
              <w:jc w:val="center"/>
              <w:rPr>
                <w:rFonts w:ascii="宋体"/>
                <w:snapToGrid w:val="0"/>
                <w:color w:val="000000"/>
                <w:kern w:val="10"/>
                <w:szCs w:val="21"/>
              </w:rPr>
            </w:pPr>
            <w:r>
              <w:rPr>
                <w:rFonts w:hint="eastAsia" w:ascii="宋体"/>
                <w:snapToGrid w:val="0"/>
                <w:color w:val="000000"/>
                <w:kern w:val="10"/>
                <w:szCs w:val="21"/>
              </w:rPr>
              <w:t>4</w:t>
            </w:r>
          </w:p>
        </w:tc>
        <w:tc>
          <w:tcPr>
            <w:tcW w:w="1418" w:type="dxa"/>
            <w:vAlign w:val="center"/>
          </w:tcPr>
          <w:p>
            <w:pPr>
              <w:widowControl/>
              <w:spacing w:line="340" w:lineRule="exact"/>
              <w:jc w:val="center"/>
              <w:rPr>
                <w:snapToGrid w:val="0"/>
                <w:color w:val="000000"/>
                <w:kern w:val="10"/>
                <w:sz w:val="18"/>
                <w:szCs w:val="18"/>
              </w:rPr>
            </w:pPr>
            <w:r>
              <w:rPr>
                <w:rFonts w:hint="eastAsia"/>
                <w:snapToGrid w:val="0"/>
                <w:kern w:val="10"/>
                <w:sz w:val="18"/>
                <w:szCs w:val="18"/>
              </w:rPr>
              <w:t>色度</w:t>
            </w:r>
          </w:p>
        </w:tc>
        <w:tc>
          <w:tcPr>
            <w:tcW w:w="422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10"/>
                <w:sz w:val="18"/>
                <w:szCs w:val="18"/>
              </w:rPr>
            </w:pPr>
            <w:r>
              <w:rPr>
                <w:rFonts w:hint="eastAsia" w:ascii="宋体" w:hAnsi="宋体"/>
                <w:snapToGrid w:val="0"/>
                <w:kern w:val="10"/>
                <w:sz w:val="18"/>
                <w:szCs w:val="18"/>
              </w:rPr>
              <w:t>《生活饮用水标准检验方法感官性状和物理指标》</w:t>
            </w:r>
          </w:p>
          <w:p>
            <w:pPr>
              <w:widowControl/>
              <w:jc w:val="center"/>
              <w:rPr>
                <w:rFonts w:ascii="宋体" w:hAnsi="宋体"/>
                <w:snapToGrid w:val="0"/>
                <w:kern w:val="10"/>
                <w:sz w:val="18"/>
                <w:szCs w:val="18"/>
              </w:rPr>
            </w:pPr>
            <w:r>
              <w:rPr>
                <w:rFonts w:ascii="宋体" w:hAnsi="宋体"/>
                <w:snapToGrid w:val="0"/>
                <w:kern w:val="10"/>
                <w:sz w:val="18"/>
                <w:szCs w:val="18"/>
              </w:rPr>
              <w:t>GB/T5750.4-2006  1.1</w:t>
            </w:r>
            <w:r>
              <w:rPr>
                <w:rFonts w:hint="eastAsia" w:ascii="宋体" w:hAnsi="宋体"/>
                <w:snapToGrid w:val="0"/>
                <w:kern w:val="10"/>
                <w:sz w:val="18"/>
                <w:szCs w:val="18"/>
              </w:rPr>
              <w:t>铂</w:t>
            </w:r>
            <w:r>
              <w:rPr>
                <w:rFonts w:ascii="宋体" w:hAnsi="宋体"/>
                <w:snapToGrid w:val="0"/>
                <w:kern w:val="10"/>
                <w:sz w:val="18"/>
                <w:szCs w:val="18"/>
              </w:rPr>
              <w:t>-</w:t>
            </w:r>
            <w:r>
              <w:rPr>
                <w:rFonts w:hint="eastAsia" w:ascii="宋体" w:hAnsi="宋体"/>
                <w:snapToGrid w:val="0"/>
                <w:kern w:val="10"/>
                <w:sz w:val="18"/>
                <w:szCs w:val="18"/>
              </w:rPr>
              <w:t>钴标准比色法</w:t>
            </w:r>
          </w:p>
        </w:tc>
        <w:tc>
          <w:tcPr>
            <w:tcW w:w="2010" w:type="dxa"/>
            <w:vAlign w:val="center"/>
          </w:tcPr>
          <w:p>
            <w:pPr>
              <w:widowControl/>
              <w:jc w:val="center"/>
              <w:rPr>
                <w:rFonts w:ascii="宋体"/>
                <w:snapToGrid w:val="0"/>
                <w:kern w:val="10"/>
                <w:sz w:val="18"/>
                <w:szCs w:val="18"/>
              </w:rPr>
            </w:pPr>
            <w:r>
              <w:rPr>
                <w:rFonts w:hint="eastAsia" w:ascii="宋体" w:hAnsi="宋体" w:cs="宋体"/>
                <w:snapToGrid w:val="0"/>
                <w:kern w:val="10"/>
                <w:sz w:val="18"/>
                <w:szCs w:val="18"/>
              </w:rPr>
              <w:t>比色管</w:t>
            </w:r>
          </w:p>
        </w:tc>
        <w:tc>
          <w:tcPr>
            <w:tcW w:w="1108" w:type="dxa"/>
            <w:vAlign w:val="center"/>
          </w:tcPr>
          <w:p>
            <w:pPr>
              <w:widowControl/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3" w:hRule="atLeast"/>
        </w:trPr>
        <w:tc>
          <w:tcPr>
            <w:tcW w:w="758" w:type="dxa"/>
            <w:vAlign w:val="center"/>
          </w:tcPr>
          <w:p>
            <w:pPr>
              <w:widowControl/>
              <w:jc w:val="center"/>
              <w:rPr>
                <w:rFonts w:ascii="宋体"/>
                <w:snapToGrid w:val="0"/>
                <w:color w:val="000000"/>
                <w:kern w:val="10"/>
                <w:szCs w:val="21"/>
              </w:rPr>
            </w:pPr>
            <w:r>
              <w:rPr>
                <w:rFonts w:hint="eastAsia" w:ascii="宋体"/>
                <w:snapToGrid w:val="0"/>
                <w:color w:val="000000"/>
                <w:kern w:val="10"/>
                <w:szCs w:val="21"/>
              </w:rPr>
              <w:t>5</w:t>
            </w:r>
          </w:p>
        </w:tc>
        <w:tc>
          <w:tcPr>
            <w:tcW w:w="1418" w:type="dxa"/>
            <w:vAlign w:val="center"/>
          </w:tcPr>
          <w:p>
            <w:pPr>
              <w:widowControl/>
              <w:spacing w:line="340" w:lineRule="exact"/>
              <w:jc w:val="center"/>
              <w:rPr>
                <w:snapToGrid w:val="0"/>
                <w:color w:val="000000"/>
                <w:kern w:val="10"/>
                <w:sz w:val="18"/>
                <w:szCs w:val="18"/>
              </w:rPr>
            </w:pPr>
            <w:r>
              <w:rPr>
                <w:rFonts w:hint="eastAsia"/>
                <w:snapToGrid w:val="0"/>
                <w:kern w:val="10"/>
                <w:sz w:val="18"/>
                <w:szCs w:val="18"/>
              </w:rPr>
              <w:t>臭和味</w:t>
            </w:r>
          </w:p>
        </w:tc>
        <w:tc>
          <w:tcPr>
            <w:tcW w:w="422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10"/>
                <w:sz w:val="18"/>
                <w:szCs w:val="18"/>
              </w:rPr>
            </w:pPr>
            <w:r>
              <w:rPr>
                <w:rFonts w:hint="eastAsia" w:ascii="宋体" w:hAnsi="宋体"/>
                <w:snapToGrid w:val="0"/>
                <w:kern w:val="10"/>
                <w:sz w:val="18"/>
                <w:szCs w:val="18"/>
              </w:rPr>
              <w:t>《生活饮用水标准检验方法感官性状和物理指标》</w:t>
            </w:r>
          </w:p>
          <w:p>
            <w:pPr>
              <w:widowControl/>
              <w:jc w:val="center"/>
              <w:rPr>
                <w:rFonts w:ascii="宋体" w:hAnsi="宋体"/>
                <w:snapToGrid w:val="0"/>
                <w:kern w:val="10"/>
                <w:sz w:val="18"/>
                <w:szCs w:val="18"/>
              </w:rPr>
            </w:pPr>
            <w:r>
              <w:rPr>
                <w:rFonts w:ascii="宋体" w:hAnsi="宋体"/>
                <w:snapToGrid w:val="0"/>
                <w:kern w:val="10"/>
                <w:sz w:val="18"/>
                <w:szCs w:val="18"/>
              </w:rPr>
              <w:t>GB/T5750.4-2006  3.1</w:t>
            </w:r>
            <w:r>
              <w:rPr>
                <w:rFonts w:hint="eastAsia" w:ascii="宋体" w:hAnsi="宋体"/>
                <w:snapToGrid w:val="0"/>
                <w:kern w:val="10"/>
                <w:sz w:val="18"/>
                <w:szCs w:val="18"/>
              </w:rPr>
              <w:t>嗅气和尝味法</w:t>
            </w:r>
          </w:p>
        </w:tc>
        <w:tc>
          <w:tcPr>
            <w:tcW w:w="2010" w:type="dxa"/>
            <w:vAlign w:val="center"/>
          </w:tcPr>
          <w:p>
            <w:pPr>
              <w:widowControl/>
              <w:jc w:val="center"/>
              <w:rPr>
                <w:rFonts w:ascii="宋体"/>
                <w:snapToGrid w:val="0"/>
                <w:kern w:val="10"/>
                <w:sz w:val="18"/>
                <w:szCs w:val="18"/>
              </w:rPr>
            </w:pPr>
            <w:r>
              <w:rPr>
                <w:rFonts w:ascii="宋体"/>
                <w:snapToGrid w:val="0"/>
                <w:kern w:val="10"/>
                <w:sz w:val="18"/>
                <w:szCs w:val="18"/>
              </w:rPr>
              <w:t>--</w:t>
            </w:r>
          </w:p>
        </w:tc>
        <w:tc>
          <w:tcPr>
            <w:tcW w:w="1108" w:type="dxa"/>
            <w:vAlign w:val="center"/>
          </w:tcPr>
          <w:p>
            <w:pPr>
              <w:widowControl/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3" w:hRule="atLeast"/>
        </w:trPr>
        <w:tc>
          <w:tcPr>
            <w:tcW w:w="758" w:type="dxa"/>
            <w:vAlign w:val="center"/>
          </w:tcPr>
          <w:p>
            <w:pPr>
              <w:widowControl/>
              <w:jc w:val="center"/>
              <w:rPr>
                <w:rFonts w:ascii="宋体"/>
                <w:snapToGrid w:val="0"/>
                <w:color w:val="000000"/>
                <w:kern w:val="10"/>
                <w:szCs w:val="21"/>
              </w:rPr>
            </w:pPr>
            <w:r>
              <w:rPr>
                <w:rFonts w:hint="eastAsia" w:ascii="宋体"/>
                <w:snapToGrid w:val="0"/>
                <w:color w:val="000000"/>
                <w:kern w:val="10"/>
                <w:szCs w:val="21"/>
              </w:rPr>
              <w:t>6</w:t>
            </w:r>
          </w:p>
        </w:tc>
        <w:tc>
          <w:tcPr>
            <w:tcW w:w="1418" w:type="dxa"/>
            <w:vAlign w:val="center"/>
          </w:tcPr>
          <w:p>
            <w:pPr>
              <w:spacing w:line="340" w:lineRule="exact"/>
              <w:jc w:val="center"/>
              <w:rPr>
                <w:snapToGrid w:val="0"/>
                <w:color w:val="000000"/>
                <w:kern w:val="10"/>
                <w:sz w:val="18"/>
                <w:szCs w:val="18"/>
              </w:rPr>
            </w:pPr>
            <w:r>
              <w:rPr>
                <w:rFonts w:hint="eastAsia"/>
                <w:snapToGrid w:val="0"/>
                <w:kern w:val="10"/>
                <w:sz w:val="18"/>
                <w:szCs w:val="18"/>
              </w:rPr>
              <w:t>肉眼可见物</w:t>
            </w:r>
          </w:p>
        </w:tc>
        <w:tc>
          <w:tcPr>
            <w:tcW w:w="422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10"/>
                <w:sz w:val="18"/>
                <w:szCs w:val="18"/>
              </w:rPr>
            </w:pPr>
            <w:r>
              <w:rPr>
                <w:rFonts w:hint="eastAsia" w:ascii="宋体" w:hAnsi="宋体"/>
                <w:snapToGrid w:val="0"/>
                <w:kern w:val="10"/>
                <w:sz w:val="18"/>
                <w:szCs w:val="18"/>
              </w:rPr>
              <w:t>《生活饮用水标准检验方法感官性状和物理指标》</w:t>
            </w:r>
          </w:p>
          <w:p>
            <w:pPr>
              <w:widowControl/>
              <w:jc w:val="center"/>
              <w:rPr>
                <w:rFonts w:ascii="宋体" w:hAnsi="宋体"/>
                <w:snapToGrid w:val="0"/>
                <w:kern w:val="10"/>
                <w:sz w:val="18"/>
                <w:szCs w:val="18"/>
              </w:rPr>
            </w:pPr>
            <w:r>
              <w:rPr>
                <w:rFonts w:ascii="宋体" w:hAnsi="宋体"/>
                <w:snapToGrid w:val="0"/>
                <w:kern w:val="10"/>
                <w:sz w:val="18"/>
                <w:szCs w:val="18"/>
              </w:rPr>
              <w:t>GB/T5750.4-2006 4.1</w:t>
            </w:r>
            <w:r>
              <w:rPr>
                <w:rFonts w:hint="eastAsia" w:ascii="宋体" w:hAnsi="宋体"/>
                <w:snapToGrid w:val="0"/>
                <w:kern w:val="10"/>
                <w:sz w:val="18"/>
                <w:szCs w:val="18"/>
              </w:rPr>
              <w:t>直接观察法</w:t>
            </w:r>
          </w:p>
        </w:tc>
        <w:tc>
          <w:tcPr>
            <w:tcW w:w="2010" w:type="dxa"/>
            <w:vAlign w:val="center"/>
          </w:tcPr>
          <w:p>
            <w:pPr>
              <w:widowControl/>
              <w:jc w:val="center"/>
              <w:rPr>
                <w:rFonts w:ascii="宋体"/>
                <w:snapToGrid w:val="0"/>
                <w:kern w:val="10"/>
                <w:sz w:val="18"/>
                <w:szCs w:val="18"/>
              </w:rPr>
            </w:pPr>
            <w:r>
              <w:rPr>
                <w:rFonts w:ascii="宋体"/>
                <w:snapToGrid w:val="0"/>
                <w:kern w:val="10"/>
                <w:sz w:val="18"/>
                <w:szCs w:val="18"/>
              </w:rPr>
              <w:t>--</w:t>
            </w:r>
          </w:p>
        </w:tc>
        <w:tc>
          <w:tcPr>
            <w:tcW w:w="1108" w:type="dxa"/>
            <w:vAlign w:val="center"/>
          </w:tcPr>
          <w:p>
            <w:pPr>
              <w:widowControl/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</w:trPr>
        <w:tc>
          <w:tcPr>
            <w:tcW w:w="758" w:type="dxa"/>
            <w:vAlign w:val="center"/>
          </w:tcPr>
          <w:p>
            <w:pPr>
              <w:widowControl/>
              <w:jc w:val="center"/>
              <w:rPr>
                <w:rFonts w:hint="eastAsia" w:ascii="宋体" w:eastAsia="宋体"/>
                <w:snapToGrid w:val="0"/>
                <w:color w:val="000000"/>
                <w:kern w:val="10"/>
                <w:szCs w:val="21"/>
                <w:lang w:val="en-US" w:eastAsia="zh-CN"/>
              </w:rPr>
            </w:pPr>
            <w:r>
              <w:rPr>
                <w:rFonts w:hint="eastAsia" w:ascii="宋体"/>
                <w:snapToGrid w:val="0"/>
                <w:color w:val="000000"/>
                <w:kern w:val="10"/>
                <w:szCs w:val="21"/>
                <w:lang w:val="en-US" w:eastAsia="zh-CN"/>
              </w:rPr>
              <w:t>7</w:t>
            </w:r>
          </w:p>
        </w:tc>
        <w:tc>
          <w:tcPr>
            <w:tcW w:w="1418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napToGrid w:val="0"/>
                <w:kern w:val="10"/>
                <w:sz w:val="18"/>
                <w:szCs w:val="18"/>
              </w:rPr>
              <w:t>耗氧量</w:t>
            </w:r>
          </w:p>
        </w:tc>
        <w:tc>
          <w:tcPr>
            <w:tcW w:w="422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10"/>
                <w:sz w:val="18"/>
                <w:szCs w:val="18"/>
              </w:rPr>
            </w:pPr>
            <w:r>
              <w:rPr>
                <w:rFonts w:hint="eastAsia" w:ascii="宋体" w:hAnsi="宋体"/>
                <w:snapToGrid w:val="0"/>
                <w:kern w:val="10"/>
                <w:sz w:val="18"/>
                <w:szCs w:val="18"/>
              </w:rPr>
              <w:t>《生活饮用水标准检验方法有机物综合指标指标》</w:t>
            </w:r>
            <w:r>
              <w:rPr>
                <w:rFonts w:ascii="宋体" w:hAnsi="宋体"/>
                <w:snapToGrid w:val="0"/>
                <w:kern w:val="10"/>
                <w:sz w:val="18"/>
                <w:szCs w:val="18"/>
              </w:rPr>
              <w:t xml:space="preserve"> </w:t>
            </w:r>
          </w:p>
          <w:p>
            <w:pPr>
              <w:widowControl/>
              <w:jc w:val="center"/>
              <w:rPr>
                <w:rFonts w:ascii="宋体"/>
                <w:snapToGrid w:val="0"/>
                <w:kern w:val="10"/>
                <w:sz w:val="18"/>
                <w:szCs w:val="18"/>
              </w:rPr>
            </w:pPr>
            <w:r>
              <w:rPr>
                <w:rFonts w:ascii="宋体" w:hAnsi="宋体"/>
                <w:snapToGrid w:val="0"/>
                <w:kern w:val="10"/>
                <w:sz w:val="18"/>
                <w:szCs w:val="18"/>
              </w:rPr>
              <w:t>GB/T5750.7-2006 1.1</w:t>
            </w:r>
            <w:r>
              <w:rPr>
                <w:rFonts w:hint="eastAsia" w:ascii="宋体" w:hAnsi="宋体"/>
                <w:snapToGrid w:val="0"/>
                <w:kern w:val="10"/>
                <w:sz w:val="18"/>
                <w:szCs w:val="18"/>
              </w:rPr>
              <w:t>酸性高锰酸钾滴定法</w:t>
            </w:r>
          </w:p>
          <w:p>
            <w:pPr>
              <w:widowControl/>
              <w:rPr>
                <w:rFonts w:ascii="宋体"/>
                <w:snapToGrid w:val="0"/>
                <w:kern w:val="10"/>
                <w:sz w:val="18"/>
                <w:szCs w:val="18"/>
              </w:rPr>
            </w:pPr>
            <w:r>
              <w:rPr>
                <w:rFonts w:ascii="宋体" w:hAnsi="宋体"/>
                <w:snapToGrid w:val="0"/>
                <w:kern w:val="10"/>
                <w:sz w:val="18"/>
                <w:szCs w:val="18"/>
              </w:rPr>
              <w:t xml:space="preserve">             1.2</w:t>
            </w:r>
            <w:r>
              <w:rPr>
                <w:rFonts w:hint="eastAsia" w:ascii="宋体" w:hAnsi="宋体"/>
                <w:snapToGrid w:val="0"/>
                <w:kern w:val="10"/>
                <w:sz w:val="18"/>
                <w:szCs w:val="18"/>
              </w:rPr>
              <w:t>碱性高锰酸钾滴定法</w:t>
            </w:r>
          </w:p>
        </w:tc>
        <w:tc>
          <w:tcPr>
            <w:tcW w:w="201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cs="宋体"/>
                <w:snapToGrid w:val="0"/>
                <w:kern w:val="10"/>
                <w:sz w:val="18"/>
                <w:szCs w:val="18"/>
              </w:rPr>
            </w:pPr>
            <w:r>
              <w:rPr>
                <w:rFonts w:hint="eastAsia" w:ascii="宋体" w:hAnsi="宋体" w:cs="宋体"/>
                <w:snapToGrid w:val="0"/>
                <w:kern w:val="10"/>
                <w:sz w:val="18"/>
                <w:szCs w:val="18"/>
              </w:rPr>
              <w:t>滴定管</w:t>
            </w:r>
          </w:p>
        </w:tc>
        <w:tc>
          <w:tcPr>
            <w:tcW w:w="1108" w:type="dxa"/>
            <w:vAlign w:val="center"/>
          </w:tcPr>
          <w:p>
            <w:pPr>
              <w:widowControl/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</w:trPr>
        <w:tc>
          <w:tcPr>
            <w:tcW w:w="758" w:type="dxa"/>
            <w:vAlign w:val="center"/>
          </w:tcPr>
          <w:p>
            <w:pPr>
              <w:widowControl/>
              <w:jc w:val="center"/>
              <w:rPr>
                <w:rFonts w:hint="eastAsia" w:ascii="宋体" w:eastAsia="宋体"/>
                <w:snapToGrid w:val="0"/>
                <w:color w:val="000000"/>
                <w:kern w:val="10"/>
                <w:szCs w:val="21"/>
                <w:lang w:val="en-US" w:eastAsia="zh-CN"/>
              </w:rPr>
            </w:pPr>
            <w:r>
              <w:rPr>
                <w:rFonts w:hint="eastAsia" w:ascii="宋体"/>
                <w:snapToGrid w:val="0"/>
                <w:color w:val="000000"/>
                <w:kern w:val="10"/>
                <w:szCs w:val="21"/>
                <w:lang w:val="en-US" w:eastAsia="zh-CN"/>
              </w:rPr>
              <w:t>8</w:t>
            </w:r>
          </w:p>
        </w:tc>
        <w:tc>
          <w:tcPr>
            <w:tcW w:w="1418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snapToGrid w:val="0"/>
                <w:kern w:val="10"/>
                <w:sz w:val="18"/>
                <w:szCs w:val="18"/>
              </w:rPr>
            </w:pPr>
            <w:r>
              <w:rPr>
                <w:rFonts w:hint="eastAsia"/>
                <w:snapToGrid w:val="0"/>
                <w:kern w:val="10"/>
                <w:sz w:val="18"/>
                <w:szCs w:val="18"/>
              </w:rPr>
              <w:t>游离余氯</w:t>
            </w:r>
          </w:p>
        </w:tc>
        <w:tc>
          <w:tcPr>
            <w:tcW w:w="422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snapToGrid w:val="0"/>
                <w:kern w:val="10"/>
                <w:sz w:val="18"/>
                <w:szCs w:val="18"/>
              </w:rPr>
            </w:pPr>
            <w:r>
              <w:rPr>
                <w:rFonts w:hint="eastAsia" w:ascii="宋体" w:hAnsi="宋体"/>
                <w:snapToGrid w:val="0"/>
                <w:kern w:val="10"/>
                <w:sz w:val="18"/>
                <w:szCs w:val="18"/>
              </w:rPr>
              <w:t>《生活饮用水标准检验方法消毒剂指标》</w:t>
            </w:r>
          </w:p>
          <w:p>
            <w:pPr>
              <w:adjustRightInd w:val="0"/>
              <w:snapToGrid w:val="0"/>
              <w:jc w:val="center"/>
              <w:rPr>
                <w:rFonts w:ascii="宋体"/>
                <w:snapToGrid w:val="0"/>
                <w:kern w:val="10"/>
                <w:sz w:val="18"/>
                <w:szCs w:val="18"/>
              </w:rPr>
            </w:pPr>
            <w:r>
              <w:rPr>
                <w:rFonts w:ascii="宋体" w:hAnsi="宋体"/>
                <w:snapToGrid w:val="0"/>
                <w:kern w:val="10"/>
                <w:sz w:val="18"/>
                <w:szCs w:val="18"/>
              </w:rPr>
              <w:t>GB/T5750.11-2006  1.1 N,N-</w:t>
            </w:r>
            <w:r>
              <w:rPr>
                <w:rFonts w:hint="eastAsia" w:ascii="宋体" w:hAnsi="宋体"/>
                <w:snapToGrid w:val="0"/>
                <w:kern w:val="10"/>
                <w:sz w:val="18"/>
                <w:szCs w:val="18"/>
              </w:rPr>
              <w:t>二乙基对苯二胺（</w:t>
            </w:r>
            <w:r>
              <w:rPr>
                <w:rFonts w:ascii="宋体" w:hAnsi="宋体"/>
                <w:snapToGrid w:val="0"/>
                <w:kern w:val="10"/>
                <w:sz w:val="18"/>
                <w:szCs w:val="18"/>
              </w:rPr>
              <w:t>DPD</w:t>
            </w:r>
            <w:r>
              <w:rPr>
                <w:rFonts w:hint="eastAsia" w:ascii="宋体" w:hAnsi="宋体"/>
                <w:snapToGrid w:val="0"/>
                <w:kern w:val="10"/>
                <w:sz w:val="18"/>
                <w:szCs w:val="18"/>
              </w:rPr>
              <w:t>）分光光度法</w:t>
            </w:r>
          </w:p>
        </w:tc>
        <w:tc>
          <w:tcPr>
            <w:tcW w:w="201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cs="宋体"/>
                <w:snapToGrid w:val="0"/>
                <w:kern w:val="10"/>
                <w:sz w:val="18"/>
                <w:szCs w:val="18"/>
              </w:rPr>
            </w:pPr>
            <w:r>
              <w:rPr>
                <w:rFonts w:ascii="宋体" w:hAnsi="宋体" w:cs="宋体"/>
                <w:snapToGrid w:val="0"/>
                <w:kern w:val="10"/>
                <w:sz w:val="18"/>
                <w:szCs w:val="18"/>
              </w:rPr>
              <w:t>PC</w:t>
            </w:r>
            <w:r>
              <w:rPr>
                <w:rFonts w:hint="eastAsia" w:ascii="宋体" w:hAnsi="宋体" w:cs="宋体"/>
                <w:snapToGrid w:val="0"/>
                <w:kern w:val="10"/>
                <w:sz w:val="18"/>
                <w:szCs w:val="18"/>
              </w:rPr>
              <w:t>Ⅱ便携游离余氯仪</w:t>
            </w:r>
          </w:p>
        </w:tc>
        <w:tc>
          <w:tcPr>
            <w:tcW w:w="1108" w:type="dxa"/>
            <w:vAlign w:val="center"/>
          </w:tcPr>
          <w:p>
            <w:pPr>
              <w:widowControl/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</w:trPr>
        <w:tc>
          <w:tcPr>
            <w:tcW w:w="758" w:type="dxa"/>
            <w:vAlign w:val="center"/>
          </w:tcPr>
          <w:p>
            <w:pPr>
              <w:widowControl/>
              <w:jc w:val="center"/>
              <w:rPr>
                <w:rFonts w:hint="eastAsia" w:ascii="宋体" w:eastAsia="宋体"/>
                <w:snapToGrid w:val="0"/>
                <w:color w:val="000000"/>
                <w:kern w:val="10"/>
                <w:szCs w:val="21"/>
                <w:lang w:val="en-US" w:eastAsia="zh-CN"/>
              </w:rPr>
            </w:pPr>
            <w:r>
              <w:rPr>
                <w:rFonts w:hint="eastAsia" w:ascii="宋体"/>
                <w:snapToGrid w:val="0"/>
                <w:color w:val="000000"/>
                <w:kern w:val="10"/>
                <w:szCs w:val="21"/>
                <w:lang w:val="en-US" w:eastAsia="zh-CN"/>
              </w:rPr>
              <w:t>9</w:t>
            </w:r>
          </w:p>
        </w:tc>
        <w:tc>
          <w:tcPr>
            <w:tcW w:w="1418" w:type="dxa"/>
            <w:vAlign w:val="center"/>
          </w:tcPr>
          <w:p>
            <w:pPr>
              <w:widowControl/>
              <w:spacing w:line="340" w:lineRule="exact"/>
              <w:jc w:val="center"/>
              <w:rPr>
                <w:snapToGrid w:val="0"/>
                <w:color w:val="000000"/>
                <w:kern w:val="10"/>
                <w:sz w:val="18"/>
                <w:szCs w:val="18"/>
              </w:rPr>
            </w:pPr>
            <w:r>
              <w:rPr>
                <w:rFonts w:hint="eastAsia"/>
                <w:snapToGrid w:val="0"/>
                <w:kern w:val="10"/>
                <w:sz w:val="18"/>
                <w:szCs w:val="18"/>
              </w:rPr>
              <w:t>浑浊度</w:t>
            </w:r>
          </w:p>
        </w:tc>
        <w:tc>
          <w:tcPr>
            <w:tcW w:w="422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cs="宋体"/>
                <w:snapToGrid w:val="0"/>
                <w:kern w:val="10"/>
                <w:sz w:val="18"/>
                <w:szCs w:val="18"/>
              </w:rPr>
            </w:pPr>
            <w:r>
              <w:rPr>
                <w:rFonts w:hint="eastAsia" w:ascii="宋体" w:hAnsi="宋体" w:cs="宋体"/>
                <w:snapToGrid w:val="0"/>
                <w:kern w:val="10"/>
                <w:sz w:val="18"/>
                <w:szCs w:val="18"/>
              </w:rPr>
              <w:t>《生活饮用水标准检验方法感官性状和物理指标》</w:t>
            </w:r>
          </w:p>
          <w:p>
            <w:pPr>
              <w:adjustRightInd w:val="0"/>
              <w:snapToGrid w:val="0"/>
              <w:jc w:val="center"/>
              <w:rPr>
                <w:rFonts w:ascii="宋体" w:hAnsi="宋体" w:cs="宋体"/>
                <w:snapToGrid w:val="0"/>
                <w:kern w:val="10"/>
                <w:sz w:val="18"/>
                <w:szCs w:val="18"/>
              </w:rPr>
            </w:pPr>
            <w:r>
              <w:rPr>
                <w:rFonts w:ascii="宋体" w:hAnsi="宋体" w:cs="宋体"/>
                <w:snapToGrid w:val="0"/>
                <w:kern w:val="10"/>
                <w:sz w:val="18"/>
                <w:szCs w:val="18"/>
              </w:rPr>
              <w:t>GB/T5750.4-2006  2.1</w:t>
            </w:r>
            <w:r>
              <w:rPr>
                <w:rFonts w:hint="eastAsia" w:ascii="宋体" w:hAnsi="宋体" w:cs="宋体"/>
                <w:snapToGrid w:val="0"/>
                <w:kern w:val="10"/>
                <w:sz w:val="18"/>
                <w:szCs w:val="18"/>
              </w:rPr>
              <w:t>散射法</w:t>
            </w:r>
            <w:r>
              <w:rPr>
                <w:rFonts w:ascii="宋体" w:hAnsi="宋体" w:cs="宋体"/>
                <w:snapToGrid w:val="0"/>
                <w:kern w:val="10"/>
                <w:sz w:val="18"/>
                <w:szCs w:val="18"/>
              </w:rPr>
              <w:t>—</w:t>
            </w:r>
            <w:r>
              <w:rPr>
                <w:rFonts w:hint="eastAsia" w:ascii="宋体" w:hAnsi="宋体" w:cs="宋体"/>
                <w:snapToGrid w:val="0"/>
                <w:kern w:val="10"/>
                <w:sz w:val="18"/>
                <w:szCs w:val="18"/>
              </w:rPr>
              <w:t>福尔马肼标准</w:t>
            </w:r>
          </w:p>
        </w:tc>
        <w:tc>
          <w:tcPr>
            <w:tcW w:w="2010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napToGrid w:val="0"/>
                <w:kern w:val="10"/>
                <w:sz w:val="18"/>
                <w:szCs w:val="18"/>
              </w:rPr>
            </w:pPr>
            <w:r>
              <w:rPr>
                <w:rFonts w:ascii="宋体" w:hAnsi="宋体" w:cs="宋体"/>
                <w:snapToGrid w:val="0"/>
                <w:kern w:val="10"/>
                <w:sz w:val="18"/>
                <w:szCs w:val="18"/>
              </w:rPr>
              <w:t>2100Q</w:t>
            </w:r>
            <w:r>
              <w:rPr>
                <w:rFonts w:hint="eastAsia" w:ascii="宋体" w:hAnsi="宋体" w:cs="宋体"/>
                <w:snapToGrid w:val="0"/>
                <w:kern w:val="10"/>
                <w:sz w:val="18"/>
                <w:szCs w:val="18"/>
              </w:rPr>
              <w:t>浊度仪</w:t>
            </w:r>
          </w:p>
        </w:tc>
        <w:tc>
          <w:tcPr>
            <w:tcW w:w="1108" w:type="dxa"/>
            <w:vAlign w:val="center"/>
          </w:tcPr>
          <w:p>
            <w:pPr>
              <w:widowControl/>
              <w:jc w:val="center"/>
              <w:rPr>
                <w:sz w:val="24"/>
                <w:szCs w:val="24"/>
              </w:rPr>
            </w:pPr>
          </w:p>
        </w:tc>
      </w:tr>
    </w:tbl>
    <w:p>
      <w:pPr>
        <w:jc w:val="left"/>
        <w:rPr>
          <w:b/>
          <w:sz w:val="36"/>
          <w:szCs w:val="36"/>
        </w:rPr>
        <w:sectPr>
          <w:headerReference r:id="rId3" w:type="default"/>
          <w:footerReference r:id="rId5" w:type="default"/>
          <w:headerReference r:id="rId4" w:type="even"/>
          <w:footerReference r:id="rId6" w:type="even"/>
          <w:pgSz w:w="11906" w:h="16838"/>
          <w:pgMar w:top="720" w:right="720" w:bottom="720" w:left="720" w:header="851" w:footer="992" w:gutter="0"/>
          <w:pgNumType w:start="1"/>
          <w:cols w:space="425" w:num="1"/>
          <w:docGrid w:type="lines" w:linePitch="312" w:charSpace="0"/>
        </w:sectPr>
      </w:pPr>
    </w:p>
    <w:p>
      <w:pPr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检</w:t>
      </w:r>
      <w:r>
        <w:rPr>
          <w:b/>
          <w:sz w:val="36"/>
          <w:szCs w:val="36"/>
        </w:rPr>
        <w:t xml:space="preserve"> </w:t>
      </w:r>
      <w:r>
        <w:rPr>
          <w:rFonts w:hint="eastAsia"/>
          <w:b/>
          <w:sz w:val="36"/>
          <w:szCs w:val="36"/>
        </w:rPr>
        <w:t>测</w:t>
      </w:r>
      <w:r>
        <w:rPr>
          <w:b/>
          <w:sz w:val="36"/>
          <w:szCs w:val="36"/>
        </w:rPr>
        <w:t xml:space="preserve"> </w:t>
      </w:r>
      <w:r>
        <w:rPr>
          <w:rFonts w:hint="eastAsia"/>
          <w:b/>
          <w:sz w:val="36"/>
          <w:szCs w:val="36"/>
        </w:rPr>
        <w:t>结</w:t>
      </w:r>
      <w:r>
        <w:rPr>
          <w:b/>
          <w:sz w:val="36"/>
          <w:szCs w:val="36"/>
        </w:rPr>
        <w:t xml:space="preserve"> </w:t>
      </w:r>
      <w:r>
        <w:rPr>
          <w:rFonts w:hint="eastAsia"/>
          <w:b/>
          <w:sz w:val="36"/>
          <w:szCs w:val="36"/>
        </w:rPr>
        <w:t>果</w:t>
      </w:r>
    </w:p>
    <w:tbl>
      <w:tblPr>
        <w:tblStyle w:val="6"/>
        <w:tblpPr w:leftFromText="180" w:rightFromText="180" w:vertAnchor="text" w:horzAnchor="margin" w:tblpXSpec="center" w:tblpY="393"/>
        <w:tblW w:w="10406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12" w:space="0"/>
          <w:insideV w:val="single" w:color="000000" w:sz="1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2"/>
        <w:gridCol w:w="2195"/>
        <w:gridCol w:w="1145"/>
        <w:gridCol w:w="1638"/>
        <w:gridCol w:w="1116"/>
        <w:gridCol w:w="1484"/>
        <w:gridCol w:w="1357"/>
        <w:gridCol w:w="889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2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序号</w:t>
            </w:r>
          </w:p>
        </w:tc>
        <w:tc>
          <w:tcPr>
            <w:tcW w:w="2195" w:type="dxa"/>
            <w:vAlign w:val="center"/>
          </w:tcPr>
          <w:p>
            <w:pPr>
              <w:jc w:val="center"/>
              <w:rPr>
                <w:rFonts w:asci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样品编号</w:t>
            </w:r>
          </w:p>
        </w:tc>
        <w:tc>
          <w:tcPr>
            <w:tcW w:w="1145" w:type="dxa"/>
            <w:vAlign w:val="center"/>
          </w:tcPr>
          <w:p>
            <w:pPr>
              <w:jc w:val="center"/>
              <w:rPr>
                <w:rFonts w:ascii="宋体" w:hAns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样品状态</w:t>
            </w:r>
          </w:p>
        </w:tc>
        <w:tc>
          <w:tcPr>
            <w:tcW w:w="1638" w:type="dxa"/>
            <w:vAlign w:val="center"/>
          </w:tcPr>
          <w:p>
            <w:pPr>
              <w:jc w:val="center"/>
              <w:rPr>
                <w:rFonts w:asci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项目名称</w:t>
            </w:r>
          </w:p>
        </w:tc>
        <w:tc>
          <w:tcPr>
            <w:tcW w:w="1116" w:type="dxa"/>
            <w:vAlign w:val="center"/>
          </w:tcPr>
          <w:p>
            <w:pPr>
              <w:jc w:val="center"/>
              <w:rPr>
                <w:rFonts w:asci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单位</w:t>
            </w:r>
          </w:p>
        </w:tc>
        <w:tc>
          <w:tcPr>
            <w:tcW w:w="1484" w:type="dxa"/>
            <w:vAlign w:val="center"/>
          </w:tcPr>
          <w:p>
            <w:pPr>
              <w:jc w:val="center"/>
              <w:rPr>
                <w:rFonts w:ascii="宋体"/>
                <w:sz w:val="22"/>
              </w:rPr>
            </w:pPr>
            <w:r>
              <w:rPr>
                <w:rFonts w:hint="eastAsia" w:ascii="宋体"/>
                <w:sz w:val="22"/>
              </w:rPr>
              <w:t>限值</w:t>
            </w:r>
          </w:p>
        </w:tc>
        <w:tc>
          <w:tcPr>
            <w:tcW w:w="1357" w:type="dxa"/>
            <w:vAlign w:val="center"/>
          </w:tcPr>
          <w:p>
            <w:pPr>
              <w:jc w:val="center"/>
              <w:rPr>
                <w:rFonts w:asci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检测结果</w:t>
            </w:r>
          </w:p>
        </w:tc>
        <w:tc>
          <w:tcPr>
            <w:tcW w:w="889" w:type="dxa"/>
            <w:vAlign w:val="center"/>
          </w:tcPr>
          <w:p>
            <w:pPr>
              <w:jc w:val="center"/>
              <w:rPr>
                <w:rFonts w:asci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备注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2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1</w:t>
            </w:r>
          </w:p>
        </w:tc>
        <w:tc>
          <w:tcPr>
            <w:tcW w:w="2195" w:type="dxa"/>
            <w:vMerge w:val="restart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  <w:lang w:eastAsia="zh-CN"/>
              </w:rPr>
              <w:t>20201014006</w:t>
            </w:r>
            <w:r>
              <w:rPr>
                <w:rFonts w:hint="eastAsia" w:asciiTheme="minorEastAsia" w:hAnsiTheme="minorEastAsia" w:eastAsiaTheme="minorEastAsia"/>
                <w:lang w:val="en-US" w:eastAsia="zh-CN"/>
              </w:rPr>
              <w:t>GS</w:t>
            </w:r>
            <w:r>
              <w:rPr>
                <w:rFonts w:hint="eastAsia" w:asciiTheme="minorEastAsia" w:hAnsiTheme="minorEastAsia" w:eastAsiaTheme="minorEastAsia"/>
              </w:rPr>
              <w:t>-02</w:t>
            </w:r>
          </w:p>
        </w:tc>
        <w:tc>
          <w:tcPr>
            <w:tcW w:w="1145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无色透明</w:t>
            </w:r>
          </w:p>
        </w:tc>
        <w:tc>
          <w:tcPr>
            <w:tcW w:w="1638" w:type="dxa"/>
            <w:vAlign w:val="center"/>
          </w:tcPr>
          <w:p>
            <w:pPr>
              <w:jc w:val="center"/>
              <w:rPr>
                <w:rFonts w:asci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总大肠菌群</w:t>
            </w:r>
          </w:p>
        </w:tc>
        <w:tc>
          <w:tcPr>
            <w:tcW w:w="1116" w:type="dxa"/>
            <w:vAlign w:val="center"/>
          </w:tcPr>
          <w:p>
            <w:pPr>
              <w:jc w:val="center"/>
              <w:rPr>
                <w:rFonts w:asci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  <w:lang w:val="en-US" w:eastAsia="zh-CN"/>
              </w:rPr>
              <w:t>MPN</w:t>
            </w:r>
            <w:r>
              <w:rPr>
                <w:rFonts w:ascii="宋体" w:hAnsi="宋体"/>
                <w:sz w:val="20"/>
                <w:szCs w:val="20"/>
              </w:rPr>
              <w:t>/100mL</w:t>
            </w:r>
          </w:p>
        </w:tc>
        <w:tc>
          <w:tcPr>
            <w:tcW w:w="1484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不得检出</w:t>
            </w:r>
          </w:p>
        </w:tc>
        <w:tc>
          <w:tcPr>
            <w:tcW w:w="1357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lang w:eastAsia="zh-CN"/>
              </w:rPr>
              <w:t>未检出</w:t>
            </w:r>
          </w:p>
        </w:tc>
        <w:tc>
          <w:tcPr>
            <w:tcW w:w="889" w:type="dxa"/>
            <w:vAlign w:val="center"/>
          </w:tcPr>
          <w:p>
            <w:pPr>
              <w:jc w:val="center"/>
              <w:rPr>
                <w:rFonts w:ascii="宋体"/>
                <w:sz w:val="22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2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2</w:t>
            </w:r>
          </w:p>
        </w:tc>
        <w:tc>
          <w:tcPr>
            <w:tcW w:w="2195" w:type="dxa"/>
            <w:vMerge w:val="continue"/>
            <w:vAlign w:val="center"/>
          </w:tcPr>
          <w:p>
            <w:pPr>
              <w:jc w:val="center"/>
              <w:rPr>
                <w:rFonts w:ascii="宋体"/>
                <w:sz w:val="20"/>
                <w:szCs w:val="20"/>
              </w:rPr>
            </w:pPr>
          </w:p>
        </w:tc>
        <w:tc>
          <w:tcPr>
            <w:tcW w:w="1145" w:type="dxa"/>
            <w:vMerge w:val="continue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638" w:type="dxa"/>
            <w:vAlign w:val="center"/>
          </w:tcPr>
          <w:p>
            <w:pPr>
              <w:jc w:val="center"/>
              <w:rPr>
                <w:rFonts w:asci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耐热大肠菌群</w:t>
            </w:r>
          </w:p>
        </w:tc>
        <w:tc>
          <w:tcPr>
            <w:tcW w:w="1116" w:type="dxa"/>
            <w:vAlign w:val="center"/>
          </w:tcPr>
          <w:p>
            <w:pPr>
              <w:jc w:val="center"/>
              <w:rPr>
                <w:rFonts w:ascii="宋体"/>
                <w:sz w:val="20"/>
                <w:szCs w:val="20"/>
              </w:rPr>
            </w:pPr>
            <w:r>
              <w:rPr>
                <w:rFonts w:ascii="宋体" w:hAnsi="宋体"/>
                <w:sz w:val="20"/>
                <w:szCs w:val="20"/>
              </w:rPr>
              <w:t>CFU/100mL</w:t>
            </w:r>
          </w:p>
        </w:tc>
        <w:tc>
          <w:tcPr>
            <w:tcW w:w="1484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不得检出</w:t>
            </w:r>
          </w:p>
        </w:tc>
        <w:tc>
          <w:tcPr>
            <w:tcW w:w="1357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lang w:eastAsia="zh-CN"/>
              </w:rPr>
              <w:t>未检出</w:t>
            </w:r>
          </w:p>
        </w:tc>
        <w:tc>
          <w:tcPr>
            <w:tcW w:w="889" w:type="dxa"/>
            <w:vAlign w:val="center"/>
          </w:tcPr>
          <w:p>
            <w:pPr>
              <w:jc w:val="center"/>
              <w:rPr>
                <w:rFonts w:ascii="宋体"/>
                <w:sz w:val="22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2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3</w:t>
            </w:r>
          </w:p>
        </w:tc>
        <w:tc>
          <w:tcPr>
            <w:tcW w:w="2195" w:type="dxa"/>
            <w:vMerge w:val="continue"/>
            <w:vAlign w:val="center"/>
          </w:tcPr>
          <w:p>
            <w:pPr>
              <w:jc w:val="center"/>
              <w:rPr>
                <w:rFonts w:ascii="宋体"/>
                <w:sz w:val="20"/>
                <w:szCs w:val="20"/>
              </w:rPr>
            </w:pPr>
          </w:p>
        </w:tc>
        <w:tc>
          <w:tcPr>
            <w:tcW w:w="1145" w:type="dxa"/>
            <w:vMerge w:val="continue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638" w:type="dxa"/>
            <w:vAlign w:val="center"/>
          </w:tcPr>
          <w:p>
            <w:pPr>
              <w:jc w:val="center"/>
              <w:rPr>
                <w:rFonts w:asci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菌落总数</w:t>
            </w:r>
          </w:p>
        </w:tc>
        <w:tc>
          <w:tcPr>
            <w:tcW w:w="1116" w:type="dxa"/>
            <w:vAlign w:val="center"/>
          </w:tcPr>
          <w:p>
            <w:pPr>
              <w:jc w:val="center"/>
              <w:rPr>
                <w:rFonts w:ascii="宋体"/>
                <w:sz w:val="20"/>
                <w:szCs w:val="20"/>
              </w:rPr>
            </w:pPr>
            <w:r>
              <w:rPr>
                <w:rFonts w:ascii="宋体" w:hAnsi="宋体"/>
                <w:sz w:val="20"/>
                <w:szCs w:val="20"/>
              </w:rPr>
              <w:t>CFU/mL</w:t>
            </w:r>
          </w:p>
        </w:tc>
        <w:tc>
          <w:tcPr>
            <w:tcW w:w="1484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≤100</w:t>
            </w:r>
          </w:p>
        </w:tc>
        <w:tc>
          <w:tcPr>
            <w:tcW w:w="1357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lang w:val="en-US" w:eastAsia="zh-CN"/>
              </w:rPr>
              <w:t>20</w:t>
            </w:r>
          </w:p>
        </w:tc>
        <w:tc>
          <w:tcPr>
            <w:tcW w:w="889" w:type="dxa"/>
            <w:vAlign w:val="center"/>
          </w:tcPr>
          <w:p>
            <w:pPr>
              <w:jc w:val="center"/>
              <w:rPr>
                <w:rFonts w:ascii="宋体"/>
                <w:sz w:val="22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2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4</w:t>
            </w:r>
          </w:p>
        </w:tc>
        <w:tc>
          <w:tcPr>
            <w:tcW w:w="2195" w:type="dxa"/>
            <w:vMerge w:val="restart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  <w:lang w:eastAsia="zh-CN"/>
              </w:rPr>
              <w:t>20201014006</w:t>
            </w:r>
            <w:r>
              <w:rPr>
                <w:rFonts w:hint="eastAsia" w:asciiTheme="minorEastAsia" w:hAnsiTheme="minorEastAsia" w:eastAsiaTheme="minorEastAsia"/>
                <w:lang w:val="en-US" w:eastAsia="zh-CN"/>
              </w:rPr>
              <w:t>GS</w:t>
            </w:r>
            <w:r>
              <w:rPr>
                <w:rFonts w:hint="eastAsia" w:asciiTheme="minorEastAsia" w:hAnsiTheme="minorEastAsia" w:eastAsiaTheme="minorEastAsia"/>
              </w:rPr>
              <w:t>-01</w:t>
            </w:r>
          </w:p>
        </w:tc>
        <w:tc>
          <w:tcPr>
            <w:tcW w:w="1145" w:type="dxa"/>
            <w:vMerge w:val="continue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638" w:type="dxa"/>
            <w:vAlign w:val="center"/>
          </w:tcPr>
          <w:p>
            <w:pPr>
              <w:jc w:val="center"/>
              <w:rPr>
                <w:rFonts w:asci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色度</w:t>
            </w:r>
          </w:p>
        </w:tc>
        <w:tc>
          <w:tcPr>
            <w:tcW w:w="1116" w:type="dxa"/>
            <w:vAlign w:val="center"/>
          </w:tcPr>
          <w:p>
            <w:pPr>
              <w:jc w:val="center"/>
              <w:rPr>
                <w:rFonts w:asci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度</w:t>
            </w:r>
          </w:p>
        </w:tc>
        <w:tc>
          <w:tcPr>
            <w:tcW w:w="1484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≤15</w:t>
            </w:r>
          </w:p>
        </w:tc>
        <w:tc>
          <w:tcPr>
            <w:tcW w:w="1357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＜5</w:t>
            </w:r>
          </w:p>
        </w:tc>
        <w:tc>
          <w:tcPr>
            <w:tcW w:w="889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2"/>
                <w:lang w:val="en-US" w:eastAsia="zh-CN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2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5</w:t>
            </w:r>
          </w:p>
        </w:tc>
        <w:tc>
          <w:tcPr>
            <w:tcW w:w="2195" w:type="dxa"/>
            <w:vMerge w:val="continue"/>
            <w:vAlign w:val="center"/>
          </w:tcPr>
          <w:p>
            <w:pPr>
              <w:jc w:val="center"/>
              <w:rPr>
                <w:rFonts w:ascii="宋体"/>
                <w:sz w:val="20"/>
                <w:szCs w:val="20"/>
              </w:rPr>
            </w:pPr>
          </w:p>
        </w:tc>
        <w:tc>
          <w:tcPr>
            <w:tcW w:w="1145" w:type="dxa"/>
            <w:vMerge w:val="continue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638" w:type="dxa"/>
            <w:vAlign w:val="center"/>
          </w:tcPr>
          <w:p>
            <w:pPr>
              <w:jc w:val="center"/>
              <w:rPr>
                <w:rFonts w:asci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臭和味</w:t>
            </w:r>
          </w:p>
        </w:tc>
        <w:tc>
          <w:tcPr>
            <w:tcW w:w="1116" w:type="dxa"/>
            <w:vAlign w:val="center"/>
          </w:tcPr>
          <w:p>
            <w:pPr>
              <w:jc w:val="center"/>
              <w:rPr>
                <w:rFonts w:ascii="宋体"/>
                <w:sz w:val="20"/>
                <w:szCs w:val="20"/>
              </w:rPr>
            </w:pPr>
            <w:r>
              <w:rPr>
                <w:rFonts w:ascii="宋体"/>
                <w:sz w:val="20"/>
                <w:szCs w:val="20"/>
              </w:rPr>
              <w:t>--</w:t>
            </w:r>
          </w:p>
        </w:tc>
        <w:tc>
          <w:tcPr>
            <w:tcW w:w="1484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="宋体" w:hAnsi="宋体"/>
                <w:sz w:val="22"/>
              </w:rPr>
              <w:t>无异臭、异味</w:t>
            </w:r>
          </w:p>
        </w:tc>
        <w:tc>
          <w:tcPr>
            <w:tcW w:w="1357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无</w:t>
            </w:r>
          </w:p>
        </w:tc>
        <w:tc>
          <w:tcPr>
            <w:tcW w:w="889" w:type="dxa"/>
            <w:vAlign w:val="center"/>
          </w:tcPr>
          <w:p>
            <w:pPr>
              <w:jc w:val="center"/>
              <w:rPr>
                <w:rFonts w:hint="eastAsia" w:ascii="宋体" w:eastAsia="宋体"/>
                <w:sz w:val="22"/>
                <w:lang w:val="en-US" w:eastAsia="zh-CN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2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6</w:t>
            </w:r>
          </w:p>
        </w:tc>
        <w:tc>
          <w:tcPr>
            <w:tcW w:w="2195" w:type="dxa"/>
            <w:vMerge w:val="continue"/>
            <w:vAlign w:val="center"/>
          </w:tcPr>
          <w:p>
            <w:pPr>
              <w:jc w:val="center"/>
              <w:rPr>
                <w:rFonts w:ascii="宋体"/>
                <w:sz w:val="20"/>
                <w:szCs w:val="20"/>
              </w:rPr>
            </w:pPr>
          </w:p>
        </w:tc>
        <w:tc>
          <w:tcPr>
            <w:tcW w:w="1145" w:type="dxa"/>
            <w:vMerge w:val="continue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638" w:type="dxa"/>
            <w:vAlign w:val="center"/>
          </w:tcPr>
          <w:p>
            <w:pPr>
              <w:jc w:val="center"/>
              <w:rPr>
                <w:rFonts w:asci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肉眼可见物</w:t>
            </w:r>
          </w:p>
        </w:tc>
        <w:tc>
          <w:tcPr>
            <w:tcW w:w="1116" w:type="dxa"/>
            <w:vAlign w:val="center"/>
          </w:tcPr>
          <w:p>
            <w:pPr>
              <w:jc w:val="center"/>
              <w:rPr>
                <w:rFonts w:ascii="宋体"/>
                <w:sz w:val="20"/>
                <w:szCs w:val="20"/>
              </w:rPr>
            </w:pPr>
            <w:r>
              <w:rPr>
                <w:rFonts w:ascii="宋体"/>
                <w:sz w:val="20"/>
                <w:szCs w:val="20"/>
              </w:rPr>
              <w:t>--</w:t>
            </w:r>
          </w:p>
        </w:tc>
        <w:tc>
          <w:tcPr>
            <w:tcW w:w="1484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无</w:t>
            </w:r>
          </w:p>
        </w:tc>
        <w:tc>
          <w:tcPr>
            <w:tcW w:w="1357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lang w:val="en-US" w:eastAsia="zh-CN"/>
              </w:rPr>
              <w:t>无</w:t>
            </w:r>
          </w:p>
        </w:tc>
        <w:tc>
          <w:tcPr>
            <w:tcW w:w="889" w:type="dxa"/>
            <w:vAlign w:val="center"/>
          </w:tcPr>
          <w:p>
            <w:pPr>
              <w:jc w:val="center"/>
              <w:rPr>
                <w:rFonts w:hint="eastAsia" w:ascii="宋体" w:eastAsia="宋体"/>
                <w:sz w:val="22"/>
                <w:lang w:val="en-US" w:eastAsia="zh-CN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2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lang w:val="en-US" w:eastAsia="zh-CN"/>
              </w:rPr>
              <w:t>7</w:t>
            </w:r>
          </w:p>
        </w:tc>
        <w:tc>
          <w:tcPr>
            <w:tcW w:w="2195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  <w:lang w:eastAsia="zh-CN"/>
              </w:rPr>
              <w:t>20201014006</w:t>
            </w:r>
            <w:r>
              <w:rPr>
                <w:rFonts w:hint="eastAsia" w:asciiTheme="minorEastAsia" w:hAnsiTheme="minorEastAsia" w:eastAsiaTheme="minorEastAsia"/>
                <w:lang w:val="en-US" w:eastAsia="zh-CN"/>
              </w:rPr>
              <w:t>GS</w:t>
            </w:r>
            <w:r>
              <w:rPr>
                <w:rFonts w:hint="eastAsia" w:asciiTheme="minorEastAsia" w:hAnsiTheme="minorEastAsia" w:eastAsiaTheme="minorEastAsia"/>
              </w:rPr>
              <w:t>-03</w:t>
            </w:r>
          </w:p>
        </w:tc>
        <w:tc>
          <w:tcPr>
            <w:tcW w:w="1145" w:type="dxa"/>
            <w:vMerge w:val="continue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638" w:type="dxa"/>
            <w:vAlign w:val="center"/>
          </w:tcPr>
          <w:p>
            <w:pPr>
              <w:jc w:val="center"/>
              <w:rPr>
                <w:rFonts w:asci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耗氧量</w:t>
            </w:r>
          </w:p>
        </w:tc>
        <w:tc>
          <w:tcPr>
            <w:tcW w:w="1116" w:type="dxa"/>
            <w:vAlign w:val="center"/>
          </w:tcPr>
          <w:p>
            <w:pPr>
              <w:jc w:val="center"/>
              <w:rPr>
                <w:rFonts w:ascii="宋体"/>
                <w:sz w:val="20"/>
                <w:szCs w:val="20"/>
              </w:rPr>
            </w:pPr>
            <w:r>
              <w:rPr>
                <w:rFonts w:ascii="宋体" w:hAnsi="宋体"/>
                <w:sz w:val="20"/>
                <w:szCs w:val="20"/>
              </w:rPr>
              <w:t>mg/L</w:t>
            </w:r>
          </w:p>
        </w:tc>
        <w:tc>
          <w:tcPr>
            <w:tcW w:w="1484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≤3</w:t>
            </w:r>
          </w:p>
        </w:tc>
        <w:tc>
          <w:tcPr>
            <w:tcW w:w="1357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lang w:val="en-US" w:eastAsia="zh-CN"/>
              </w:rPr>
              <w:t>0.8</w:t>
            </w:r>
            <w:bookmarkStart w:id="0" w:name="_GoBack"/>
            <w:bookmarkEnd w:id="0"/>
          </w:p>
        </w:tc>
        <w:tc>
          <w:tcPr>
            <w:tcW w:w="889" w:type="dxa"/>
            <w:vAlign w:val="center"/>
          </w:tcPr>
          <w:p>
            <w:pPr>
              <w:jc w:val="center"/>
              <w:rPr>
                <w:rFonts w:ascii="宋体" w:hAnsi="宋体"/>
                <w:sz w:val="22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2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lang w:val="en-US" w:eastAsia="zh-CN"/>
              </w:rPr>
              <w:t>8</w:t>
            </w:r>
          </w:p>
        </w:tc>
        <w:tc>
          <w:tcPr>
            <w:tcW w:w="2195" w:type="dxa"/>
            <w:vMerge w:val="restart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  <w:lang w:eastAsia="zh-CN"/>
              </w:rPr>
              <w:t>20201014006</w:t>
            </w:r>
            <w:r>
              <w:rPr>
                <w:rFonts w:hint="eastAsia" w:asciiTheme="minorEastAsia" w:hAnsiTheme="minorEastAsia" w:eastAsiaTheme="minorEastAsia"/>
                <w:lang w:val="en-US" w:eastAsia="zh-CN"/>
              </w:rPr>
              <w:t>GS</w:t>
            </w:r>
            <w:r>
              <w:rPr>
                <w:rFonts w:hint="eastAsia" w:asciiTheme="minorEastAsia" w:hAnsiTheme="minorEastAsia" w:eastAsiaTheme="minorEastAsia"/>
              </w:rPr>
              <w:t>-01</w:t>
            </w:r>
          </w:p>
        </w:tc>
        <w:tc>
          <w:tcPr>
            <w:tcW w:w="1145" w:type="dxa"/>
            <w:vMerge w:val="continue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638" w:type="dxa"/>
            <w:vAlign w:val="center"/>
          </w:tcPr>
          <w:p>
            <w:pPr>
              <w:jc w:val="center"/>
              <w:rPr>
                <w:rFonts w:asci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游离余氯</w:t>
            </w:r>
          </w:p>
        </w:tc>
        <w:tc>
          <w:tcPr>
            <w:tcW w:w="1116" w:type="dxa"/>
            <w:vAlign w:val="center"/>
          </w:tcPr>
          <w:p>
            <w:pPr>
              <w:jc w:val="center"/>
              <w:rPr>
                <w:rFonts w:ascii="宋体"/>
                <w:sz w:val="20"/>
                <w:szCs w:val="20"/>
              </w:rPr>
            </w:pPr>
            <w:r>
              <w:rPr>
                <w:rFonts w:ascii="宋体" w:hAnsi="宋体"/>
                <w:sz w:val="20"/>
                <w:szCs w:val="20"/>
              </w:rPr>
              <w:t>mg/L</w:t>
            </w:r>
          </w:p>
        </w:tc>
        <w:tc>
          <w:tcPr>
            <w:tcW w:w="1484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见备注</w:t>
            </w:r>
          </w:p>
        </w:tc>
        <w:tc>
          <w:tcPr>
            <w:tcW w:w="1357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lang w:val="en-US" w:eastAsia="zh-CN"/>
              </w:rPr>
              <w:t>0.73</w:t>
            </w:r>
          </w:p>
        </w:tc>
        <w:tc>
          <w:tcPr>
            <w:tcW w:w="889" w:type="dxa"/>
            <w:vAlign w:val="center"/>
          </w:tcPr>
          <w:p>
            <w:pPr>
              <w:jc w:val="center"/>
              <w:rPr>
                <w:rFonts w:ascii="宋体" w:hAnsi="宋体"/>
                <w:sz w:val="22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2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lang w:val="en-US" w:eastAsia="zh-CN"/>
              </w:rPr>
              <w:t>9</w:t>
            </w:r>
          </w:p>
        </w:tc>
        <w:tc>
          <w:tcPr>
            <w:tcW w:w="2195" w:type="dxa"/>
            <w:vMerge w:val="continue"/>
            <w:vAlign w:val="center"/>
          </w:tcPr>
          <w:p>
            <w:pPr>
              <w:jc w:val="center"/>
              <w:rPr>
                <w:rFonts w:ascii="宋体"/>
                <w:sz w:val="20"/>
                <w:szCs w:val="20"/>
              </w:rPr>
            </w:pPr>
          </w:p>
        </w:tc>
        <w:tc>
          <w:tcPr>
            <w:tcW w:w="1145" w:type="dxa"/>
            <w:vMerge w:val="continue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638" w:type="dxa"/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浑浊度</w:t>
            </w:r>
          </w:p>
        </w:tc>
        <w:tc>
          <w:tcPr>
            <w:tcW w:w="1116" w:type="dxa"/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/>
                <w:sz w:val="20"/>
                <w:szCs w:val="20"/>
              </w:rPr>
              <w:t>NTU</w:t>
            </w:r>
          </w:p>
        </w:tc>
        <w:tc>
          <w:tcPr>
            <w:tcW w:w="1484" w:type="dxa"/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/>
              </w:rPr>
              <w:t>≤1</w:t>
            </w:r>
          </w:p>
        </w:tc>
        <w:tc>
          <w:tcPr>
            <w:tcW w:w="1357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lang w:val="en-US" w:eastAsia="zh-CN"/>
              </w:rPr>
              <w:t>0.19</w:t>
            </w:r>
          </w:p>
        </w:tc>
        <w:tc>
          <w:tcPr>
            <w:tcW w:w="889" w:type="dxa"/>
            <w:vAlign w:val="center"/>
          </w:tcPr>
          <w:p>
            <w:pPr>
              <w:jc w:val="center"/>
              <w:rPr>
                <w:rFonts w:ascii="宋体" w:hAnsi="宋体"/>
                <w:sz w:val="22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0406" w:type="dxa"/>
            <w:gridSpan w:val="8"/>
            <w:vAlign w:val="center"/>
          </w:tcPr>
          <w:p>
            <w:pPr>
              <w:jc w:val="center"/>
              <w:rPr>
                <w:rFonts w:ascii="宋体" w:hAnsi="宋体"/>
                <w:b/>
                <w:sz w:val="22"/>
              </w:rPr>
            </w:pPr>
          </w:p>
          <w:p>
            <w:pPr>
              <w:jc w:val="center"/>
              <w:rPr>
                <w:rFonts w:ascii="宋体" w:hAnsi="宋体"/>
                <w:b/>
                <w:sz w:val="22"/>
              </w:rPr>
            </w:pPr>
            <w:r>
              <w:rPr>
                <w:rFonts w:hint="eastAsia" w:ascii="宋体" w:hAnsi="宋体"/>
                <w:b/>
                <w:sz w:val="22"/>
              </w:rPr>
              <w:t>以上所检项目为此次样品检测项目，以下空白</w:t>
            </w:r>
          </w:p>
          <w:p>
            <w:pPr>
              <w:jc w:val="center"/>
              <w:rPr>
                <w:rFonts w:ascii="宋体" w:hAnsi="宋体"/>
                <w:sz w:val="22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2" w:type="dxa"/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cs="Times New Roman" w:asciiTheme="minorEastAsia" w:hAnsiTheme="minorEastAsia" w:eastAsiaTheme="minorEastAsia"/>
                <w:kern w:val="2"/>
                <w:sz w:val="21"/>
                <w:szCs w:val="22"/>
                <w:lang w:val="en-US" w:eastAsia="zh-CN" w:bidi="ar-SA"/>
              </w:rPr>
              <w:t>备注</w:t>
            </w:r>
          </w:p>
        </w:tc>
        <w:tc>
          <w:tcPr>
            <w:tcW w:w="9824" w:type="dxa"/>
            <w:gridSpan w:val="7"/>
            <w:vAlign w:val="center"/>
          </w:tcPr>
          <w:p>
            <w:pPr>
              <w:pStyle w:val="8"/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cs="Times New Roman" w:asciiTheme="minorEastAsia" w:hAnsiTheme="minorEastAsia" w:eastAsiaTheme="minorEastAsia"/>
                <w:kern w:val="2"/>
                <w:sz w:val="21"/>
                <w:szCs w:val="22"/>
                <w:lang w:val="en-US" w:eastAsia="zh-CN" w:bidi="ar-SA"/>
              </w:rPr>
              <w:t>游离余氯：出厂：0.3 mg/L—4.0 mg/L管网：≥0.05 mg/L。</w:t>
            </w:r>
          </w:p>
        </w:tc>
      </w:tr>
    </w:tbl>
    <w:p>
      <w:pPr>
        <w:rPr>
          <w:b/>
          <w:sz w:val="36"/>
          <w:szCs w:val="36"/>
        </w:rPr>
      </w:pPr>
      <w:r>
        <w:rPr>
          <w:rFonts w:hint="eastAsia"/>
          <w:sz w:val="24"/>
          <w:szCs w:val="24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1358265</wp:posOffset>
            </wp:positionH>
            <wp:positionV relativeFrom="paragraph">
              <wp:posOffset>5164455</wp:posOffset>
            </wp:positionV>
            <wp:extent cx="753745" cy="297180"/>
            <wp:effectExtent l="0" t="0" r="8255" b="7620"/>
            <wp:wrapNone/>
            <wp:docPr id="2" name="图片 2" descr="微信图片_201903061115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微信图片_20190306111512"/>
                    <pic:cNvPicPr>
                      <a:picLocks noChangeAspect="1"/>
                    </pic:cNvPicPr>
                  </pic:nvPicPr>
                  <pic:blipFill>
                    <a:blip r:embed="rId9">
                      <a:lum contrast="54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3745" cy="2971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tabs>
          <w:tab w:val="left" w:pos="2265"/>
        </w:tabs>
        <w:ind w:firstLine="960" w:firstLineChars="400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编制人：                 </w:t>
      </w:r>
      <w:r>
        <w:rPr>
          <w:sz w:val="24"/>
          <w:szCs w:val="24"/>
        </w:rPr>
        <w:t xml:space="preserve">     </w:t>
      </w:r>
      <w:r>
        <w:rPr>
          <w:rFonts w:hint="eastAsia"/>
          <w:sz w:val="24"/>
          <w:szCs w:val="24"/>
        </w:rPr>
        <w:t xml:space="preserve">           </w:t>
      </w:r>
      <w:r>
        <w:rPr>
          <w:sz w:val="24"/>
          <w:szCs w:val="24"/>
        </w:rPr>
        <w:t xml:space="preserve">          </w:t>
      </w:r>
      <w:r>
        <w:rPr>
          <w:rFonts w:hint="eastAsia"/>
          <w:sz w:val="24"/>
          <w:szCs w:val="24"/>
        </w:rPr>
        <w:t>审核人：</w:t>
      </w:r>
    </w:p>
    <w:p>
      <w:pPr>
        <w:tabs>
          <w:tab w:val="left" w:pos="2991"/>
        </w:tabs>
        <w:ind w:firstLine="240" w:firstLineChars="100"/>
        <w:rPr>
          <w:sz w:val="24"/>
          <w:szCs w:val="24"/>
        </w:rPr>
      </w:pPr>
    </w:p>
    <w:p>
      <w:pPr>
        <w:tabs>
          <w:tab w:val="left" w:pos="2991"/>
        </w:tabs>
        <w:ind w:firstLine="960" w:firstLineChars="400"/>
        <w:rPr>
          <w:sz w:val="24"/>
          <w:szCs w:val="24"/>
        </w:rPr>
      </w:pPr>
      <w:r>
        <w:rPr>
          <w:rFonts w:hint="eastAsia"/>
          <w:sz w:val="24"/>
          <w:szCs w:val="24"/>
        </w:rPr>
        <w:t>批准人：</w:t>
      </w:r>
      <w:r>
        <w:rPr>
          <w:sz w:val="24"/>
          <w:szCs w:val="24"/>
        </w:rPr>
        <w:t xml:space="preserve">                                           </w:t>
      </w:r>
      <w:r>
        <w:rPr>
          <w:rFonts w:hint="eastAsia"/>
          <w:sz w:val="24"/>
          <w:szCs w:val="24"/>
        </w:rPr>
        <w:t>签发日期：</w:t>
      </w:r>
      <w:r>
        <w:rPr>
          <w:sz w:val="24"/>
          <w:szCs w:val="24"/>
        </w:rPr>
        <w:t xml:space="preserve"> </w:t>
      </w:r>
    </w:p>
    <w:p>
      <w:pPr>
        <w:tabs>
          <w:tab w:val="left" w:pos="2991"/>
        </w:tabs>
        <w:jc w:val="center"/>
        <w:rPr>
          <w:sz w:val="24"/>
          <w:szCs w:val="24"/>
        </w:rPr>
      </w:pPr>
    </w:p>
    <w:p>
      <w:pPr>
        <w:tabs>
          <w:tab w:val="left" w:pos="2991"/>
        </w:tabs>
        <w:jc w:val="center"/>
        <w:rPr>
          <w:sz w:val="24"/>
          <w:szCs w:val="24"/>
        </w:rPr>
      </w:pPr>
      <w:r>
        <w:rPr>
          <w:rFonts w:hint="eastAsia"/>
          <w:sz w:val="24"/>
          <w:szCs w:val="24"/>
        </w:rPr>
        <w:t>——报告完结——</w:t>
      </w:r>
    </w:p>
    <w:sectPr>
      <w:headerReference r:id="rId7" w:type="default"/>
      <w:pgSz w:w="11906" w:h="16838"/>
      <w:pgMar w:top="720" w:right="720" w:bottom="720" w:left="720" w:header="851" w:footer="992" w:gutter="0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Algerian">
    <w:altName w:val="Gabriola"/>
    <w:panose1 w:val="04020705040A02060702"/>
    <w:charset w:val="00"/>
    <w:family w:val="decorative"/>
    <w:pitch w:val="default"/>
    <w:sig w:usb0="00000000" w:usb1="00000000" w:usb2="00000000" w:usb3="00000000" w:csb0="00000001" w:csb1="00000000"/>
  </w:font>
  <w:font w:name="Gabriola">
    <w:panose1 w:val="04040605051002020D02"/>
    <w:charset w:val="00"/>
    <w:family w:val="auto"/>
    <w:pitch w:val="default"/>
    <w:sig w:usb0="E00002EF" w:usb1="5000204B" w:usb2="00000000" w:usb3="00000000" w:csb0="2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ind w:firstLine="4410" w:firstLineChars="2450"/>
    </w:pPr>
    <w:r>
      <w:rPr>
        <w:rFonts w:hint="eastAsia"/>
      </w:rPr>
      <w:t>第</w:t>
    </w:r>
    <w:r>
      <w:t>3</w:t>
    </w:r>
    <w:r>
      <w:rPr>
        <w:rFonts w:hint="eastAsia"/>
      </w:rPr>
      <w:t>页</w:t>
    </w:r>
    <w:r>
      <w:t xml:space="preserve">  </w:t>
    </w:r>
    <w:r>
      <w:rPr>
        <w:rFonts w:hint="eastAsia"/>
      </w:rPr>
      <w:t>共</w:t>
    </w:r>
    <w:r>
      <w:t>3</w:t>
    </w:r>
    <w:r>
      <w:rPr>
        <w:rFonts w:hint="eastAsia"/>
      </w:rPr>
      <w:t>页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ind w:right="420" w:firstLine="525" w:firstLineChars="250"/>
      <w:rPr>
        <w:rFonts w:asciiTheme="minorHAnsi" w:hAnsiTheme="minorHAnsi"/>
        <w:szCs w:val="21"/>
      </w:rPr>
    </w:pPr>
    <w:r>
      <w:rPr>
        <w:rFonts w:asciiTheme="minorHAnsi"/>
        <w:szCs w:val="21"/>
      </w:rPr>
      <w:t>报告编号：滨水（饮）</w:t>
    </w:r>
    <w:r>
      <w:rPr>
        <w:rFonts w:hint="eastAsia" w:asciiTheme="minorHAnsi" w:hAnsiTheme="minorHAnsi"/>
        <w:szCs w:val="21"/>
        <w:lang w:val="en-US" w:eastAsia="zh-CN"/>
      </w:rPr>
      <w:t xml:space="preserve">20201014006GS   </w:t>
    </w:r>
    <w:r>
      <w:rPr>
        <w:rFonts w:hint="eastAsia" w:asciiTheme="minorHAnsi" w:hAnsiTheme="minorHAnsi"/>
        <w:szCs w:val="21"/>
      </w:rPr>
      <w:t xml:space="preserve">                                  </w:t>
    </w:r>
    <w:r>
      <w:rPr>
        <w:rFonts w:asciiTheme="minorHAnsi"/>
        <w:szCs w:val="21"/>
      </w:rPr>
      <w:t>第</w:t>
    </w:r>
    <w:r>
      <w:rPr>
        <w:rFonts w:asciiTheme="minorHAnsi" w:hAnsiTheme="minorHAnsi"/>
        <w:szCs w:val="21"/>
      </w:rPr>
      <w:t>1</w:t>
    </w:r>
    <w:r>
      <w:rPr>
        <w:rFonts w:asciiTheme="minorHAnsi"/>
        <w:szCs w:val="21"/>
      </w:rPr>
      <w:t>页</w:t>
    </w:r>
    <w:r>
      <w:rPr>
        <w:rFonts w:asciiTheme="minorHAnsi" w:hAnsiTheme="minorHAnsi"/>
        <w:szCs w:val="21"/>
      </w:rPr>
      <w:t xml:space="preserve">  </w:t>
    </w:r>
    <w:r>
      <w:rPr>
        <w:rFonts w:asciiTheme="minorHAnsi"/>
        <w:szCs w:val="21"/>
      </w:rPr>
      <w:t>共</w:t>
    </w:r>
    <w:r>
      <w:rPr>
        <w:rFonts w:asciiTheme="minorHAnsi" w:hAnsiTheme="minorHAnsi"/>
        <w:szCs w:val="21"/>
      </w:rPr>
      <w:t>2</w:t>
    </w:r>
    <w:r>
      <w:rPr>
        <w:rFonts w:asciiTheme="minorHAnsi"/>
        <w:szCs w:val="21"/>
      </w:rPr>
      <w:t>页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both"/>
    </w:pPr>
    <w:r>
      <w:t xml:space="preserve">  </w:t>
    </w:r>
    <w:r>
      <w:rPr>
        <w:rFonts w:hint="eastAsia"/>
      </w:rPr>
      <w:t>天津市滨水水质检测中心</w:t>
    </w:r>
    <w:r>
      <w:t xml:space="preserve">                                                          </w:t>
    </w:r>
    <w:r>
      <w:rPr>
        <w:rFonts w:hint="eastAsia"/>
      </w:rPr>
      <w:t>报告编号：滨水（饮）</w:t>
    </w:r>
    <w:r>
      <w:t>20151101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ind w:right="840" w:firstLine="525" w:firstLineChars="250"/>
    </w:pPr>
    <w:r>
      <w:rPr>
        <w:rFonts w:hint="eastAsia"/>
      </w:rPr>
      <w:t>报告编号：滨水（饮）</w:t>
    </w:r>
    <w:r>
      <w:rPr>
        <w:rFonts w:hint="eastAsia" w:asciiTheme="minorHAnsi" w:hAnsiTheme="minorHAnsi"/>
        <w:szCs w:val="21"/>
        <w:lang w:val="en-US" w:eastAsia="zh-CN"/>
      </w:rPr>
      <w:t xml:space="preserve">20201014006GS   </w:t>
    </w:r>
    <w:r>
      <w:rPr>
        <w:rFonts w:hint="eastAsia"/>
      </w:rPr>
      <w:t xml:space="preserve">                                  第2页  共2页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A408F6"/>
    <w:rsid w:val="0000080F"/>
    <w:rsid w:val="00002611"/>
    <w:rsid w:val="000031D1"/>
    <w:rsid w:val="000040D1"/>
    <w:rsid w:val="00004585"/>
    <w:rsid w:val="00005067"/>
    <w:rsid w:val="000059BA"/>
    <w:rsid w:val="00006C71"/>
    <w:rsid w:val="0001128F"/>
    <w:rsid w:val="00013DF2"/>
    <w:rsid w:val="00015BDE"/>
    <w:rsid w:val="00020E68"/>
    <w:rsid w:val="00021631"/>
    <w:rsid w:val="00021AF4"/>
    <w:rsid w:val="00021DC6"/>
    <w:rsid w:val="000235C1"/>
    <w:rsid w:val="00025A17"/>
    <w:rsid w:val="000261FC"/>
    <w:rsid w:val="00026ACC"/>
    <w:rsid w:val="000271B0"/>
    <w:rsid w:val="00030210"/>
    <w:rsid w:val="00030828"/>
    <w:rsid w:val="00031B34"/>
    <w:rsid w:val="00031BFA"/>
    <w:rsid w:val="00033238"/>
    <w:rsid w:val="000335C9"/>
    <w:rsid w:val="00034AAF"/>
    <w:rsid w:val="0003633F"/>
    <w:rsid w:val="0003705F"/>
    <w:rsid w:val="000403B0"/>
    <w:rsid w:val="000408A9"/>
    <w:rsid w:val="00041A5E"/>
    <w:rsid w:val="00041CBA"/>
    <w:rsid w:val="00042699"/>
    <w:rsid w:val="00043469"/>
    <w:rsid w:val="000553DD"/>
    <w:rsid w:val="00056A63"/>
    <w:rsid w:val="00057059"/>
    <w:rsid w:val="00057D1D"/>
    <w:rsid w:val="00064D22"/>
    <w:rsid w:val="0006575E"/>
    <w:rsid w:val="00066A5C"/>
    <w:rsid w:val="00067833"/>
    <w:rsid w:val="00070FFF"/>
    <w:rsid w:val="00071988"/>
    <w:rsid w:val="00072499"/>
    <w:rsid w:val="000724F5"/>
    <w:rsid w:val="00072C4D"/>
    <w:rsid w:val="00073DDE"/>
    <w:rsid w:val="00074FEC"/>
    <w:rsid w:val="00074FF1"/>
    <w:rsid w:val="00075167"/>
    <w:rsid w:val="00075421"/>
    <w:rsid w:val="00076BC1"/>
    <w:rsid w:val="00076C2D"/>
    <w:rsid w:val="00077315"/>
    <w:rsid w:val="00077481"/>
    <w:rsid w:val="000835EA"/>
    <w:rsid w:val="000836BD"/>
    <w:rsid w:val="000838F0"/>
    <w:rsid w:val="00085765"/>
    <w:rsid w:val="00086E70"/>
    <w:rsid w:val="00087029"/>
    <w:rsid w:val="000901BD"/>
    <w:rsid w:val="00090747"/>
    <w:rsid w:val="00090781"/>
    <w:rsid w:val="00091712"/>
    <w:rsid w:val="0009247A"/>
    <w:rsid w:val="00092ADF"/>
    <w:rsid w:val="00092BB7"/>
    <w:rsid w:val="000934B8"/>
    <w:rsid w:val="00095B4E"/>
    <w:rsid w:val="00096E8D"/>
    <w:rsid w:val="000A3498"/>
    <w:rsid w:val="000A3583"/>
    <w:rsid w:val="000A35D2"/>
    <w:rsid w:val="000A3B29"/>
    <w:rsid w:val="000A3B44"/>
    <w:rsid w:val="000A5EEB"/>
    <w:rsid w:val="000A6D5D"/>
    <w:rsid w:val="000B0A41"/>
    <w:rsid w:val="000B1703"/>
    <w:rsid w:val="000B1AEE"/>
    <w:rsid w:val="000B437E"/>
    <w:rsid w:val="000B7831"/>
    <w:rsid w:val="000C045E"/>
    <w:rsid w:val="000C075F"/>
    <w:rsid w:val="000C14A4"/>
    <w:rsid w:val="000C2249"/>
    <w:rsid w:val="000C273C"/>
    <w:rsid w:val="000C3CD9"/>
    <w:rsid w:val="000C45B4"/>
    <w:rsid w:val="000C49AA"/>
    <w:rsid w:val="000C59FE"/>
    <w:rsid w:val="000C7EEB"/>
    <w:rsid w:val="000D094F"/>
    <w:rsid w:val="000D1D0A"/>
    <w:rsid w:val="000D1EE0"/>
    <w:rsid w:val="000D2D75"/>
    <w:rsid w:val="000D2FDD"/>
    <w:rsid w:val="000D3413"/>
    <w:rsid w:val="000D39D7"/>
    <w:rsid w:val="000D4B4F"/>
    <w:rsid w:val="000D7351"/>
    <w:rsid w:val="000D73B1"/>
    <w:rsid w:val="000D75A1"/>
    <w:rsid w:val="000D7878"/>
    <w:rsid w:val="000D7C1C"/>
    <w:rsid w:val="000E0B8C"/>
    <w:rsid w:val="000E1AE2"/>
    <w:rsid w:val="000E2EB3"/>
    <w:rsid w:val="000E2FCD"/>
    <w:rsid w:val="000E51D8"/>
    <w:rsid w:val="000E5988"/>
    <w:rsid w:val="000E65AC"/>
    <w:rsid w:val="000E6F20"/>
    <w:rsid w:val="000E78D0"/>
    <w:rsid w:val="000E7F62"/>
    <w:rsid w:val="000F0818"/>
    <w:rsid w:val="000F2B87"/>
    <w:rsid w:val="000F4338"/>
    <w:rsid w:val="000F5BDD"/>
    <w:rsid w:val="000F75F8"/>
    <w:rsid w:val="001005D1"/>
    <w:rsid w:val="00100E95"/>
    <w:rsid w:val="00101587"/>
    <w:rsid w:val="00101F3E"/>
    <w:rsid w:val="0010245F"/>
    <w:rsid w:val="00104C73"/>
    <w:rsid w:val="001064BA"/>
    <w:rsid w:val="00111F51"/>
    <w:rsid w:val="0011275A"/>
    <w:rsid w:val="001139E3"/>
    <w:rsid w:val="00114660"/>
    <w:rsid w:val="001148CC"/>
    <w:rsid w:val="00115AB3"/>
    <w:rsid w:val="00115DCF"/>
    <w:rsid w:val="00117520"/>
    <w:rsid w:val="001209D9"/>
    <w:rsid w:val="00121835"/>
    <w:rsid w:val="00122A45"/>
    <w:rsid w:val="00122AED"/>
    <w:rsid w:val="00122EDD"/>
    <w:rsid w:val="00123C13"/>
    <w:rsid w:val="0013057F"/>
    <w:rsid w:val="00130B40"/>
    <w:rsid w:val="00130F18"/>
    <w:rsid w:val="0013121D"/>
    <w:rsid w:val="001322DD"/>
    <w:rsid w:val="00135030"/>
    <w:rsid w:val="001353A0"/>
    <w:rsid w:val="00135E32"/>
    <w:rsid w:val="00140C66"/>
    <w:rsid w:val="00140F12"/>
    <w:rsid w:val="00141CAC"/>
    <w:rsid w:val="001434D7"/>
    <w:rsid w:val="00144105"/>
    <w:rsid w:val="0014590C"/>
    <w:rsid w:val="00146342"/>
    <w:rsid w:val="00146DB5"/>
    <w:rsid w:val="00147A37"/>
    <w:rsid w:val="0015120A"/>
    <w:rsid w:val="00151451"/>
    <w:rsid w:val="00155142"/>
    <w:rsid w:val="00156EF0"/>
    <w:rsid w:val="00157404"/>
    <w:rsid w:val="001575ED"/>
    <w:rsid w:val="00161AA4"/>
    <w:rsid w:val="00163AEB"/>
    <w:rsid w:val="00164014"/>
    <w:rsid w:val="00164BF2"/>
    <w:rsid w:val="0016577D"/>
    <w:rsid w:val="0016690B"/>
    <w:rsid w:val="00170A9F"/>
    <w:rsid w:val="001718DA"/>
    <w:rsid w:val="00172094"/>
    <w:rsid w:val="0017235A"/>
    <w:rsid w:val="00172976"/>
    <w:rsid w:val="0017513E"/>
    <w:rsid w:val="001765C9"/>
    <w:rsid w:val="0017742C"/>
    <w:rsid w:val="00177B3A"/>
    <w:rsid w:val="001804FD"/>
    <w:rsid w:val="0018089C"/>
    <w:rsid w:val="0018091E"/>
    <w:rsid w:val="00182490"/>
    <w:rsid w:val="00182CA6"/>
    <w:rsid w:val="00184D66"/>
    <w:rsid w:val="001850B2"/>
    <w:rsid w:val="00185565"/>
    <w:rsid w:val="00187317"/>
    <w:rsid w:val="0019222C"/>
    <w:rsid w:val="00192859"/>
    <w:rsid w:val="00192B23"/>
    <w:rsid w:val="001933B4"/>
    <w:rsid w:val="00193986"/>
    <w:rsid w:val="00196286"/>
    <w:rsid w:val="001962A0"/>
    <w:rsid w:val="00197688"/>
    <w:rsid w:val="001A4BDD"/>
    <w:rsid w:val="001A5425"/>
    <w:rsid w:val="001A5ABB"/>
    <w:rsid w:val="001A792A"/>
    <w:rsid w:val="001B001D"/>
    <w:rsid w:val="001B0E6A"/>
    <w:rsid w:val="001B10F5"/>
    <w:rsid w:val="001B1D72"/>
    <w:rsid w:val="001B20DA"/>
    <w:rsid w:val="001B7157"/>
    <w:rsid w:val="001B7611"/>
    <w:rsid w:val="001B777D"/>
    <w:rsid w:val="001C05D7"/>
    <w:rsid w:val="001C11C7"/>
    <w:rsid w:val="001C2014"/>
    <w:rsid w:val="001C2199"/>
    <w:rsid w:val="001C5DF5"/>
    <w:rsid w:val="001C686E"/>
    <w:rsid w:val="001C7D64"/>
    <w:rsid w:val="001C7F9A"/>
    <w:rsid w:val="001D07B8"/>
    <w:rsid w:val="001D458D"/>
    <w:rsid w:val="001D47DA"/>
    <w:rsid w:val="001D4F77"/>
    <w:rsid w:val="001D61B5"/>
    <w:rsid w:val="001D655B"/>
    <w:rsid w:val="001D69A1"/>
    <w:rsid w:val="001E007A"/>
    <w:rsid w:val="001E19CB"/>
    <w:rsid w:val="001E4194"/>
    <w:rsid w:val="001E6DB9"/>
    <w:rsid w:val="001F0123"/>
    <w:rsid w:val="001F030A"/>
    <w:rsid w:val="001F1BE1"/>
    <w:rsid w:val="001F21CF"/>
    <w:rsid w:val="001F345E"/>
    <w:rsid w:val="001F4D02"/>
    <w:rsid w:val="0020026B"/>
    <w:rsid w:val="002003E3"/>
    <w:rsid w:val="00202C31"/>
    <w:rsid w:val="00206BDB"/>
    <w:rsid w:val="00206F07"/>
    <w:rsid w:val="00207B92"/>
    <w:rsid w:val="00210645"/>
    <w:rsid w:val="00210A9F"/>
    <w:rsid w:val="0021131E"/>
    <w:rsid w:val="002115C8"/>
    <w:rsid w:val="00212F06"/>
    <w:rsid w:val="002145AA"/>
    <w:rsid w:val="00215625"/>
    <w:rsid w:val="00216295"/>
    <w:rsid w:val="002166AC"/>
    <w:rsid w:val="0021682C"/>
    <w:rsid w:val="00222F1D"/>
    <w:rsid w:val="00224009"/>
    <w:rsid w:val="002263ED"/>
    <w:rsid w:val="00227098"/>
    <w:rsid w:val="002274E1"/>
    <w:rsid w:val="00230019"/>
    <w:rsid w:val="00230F31"/>
    <w:rsid w:val="0023260A"/>
    <w:rsid w:val="00232F0E"/>
    <w:rsid w:val="002346EE"/>
    <w:rsid w:val="00234B9D"/>
    <w:rsid w:val="002352EF"/>
    <w:rsid w:val="00236466"/>
    <w:rsid w:val="0023766A"/>
    <w:rsid w:val="00237859"/>
    <w:rsid w:val="00240293"/>
    <w:rsid w:val="002407D8"/>
    <w:rsid w:val="00241434"/>
    <w:rsid w:val="0024445E"/>
    <w:rsid w:val="00245BBC"/>
    <w:rsid w:val="00245BFC"/>
    <w:rsid w:val="00246D8E"/>
    <w:rsid w:val="002479B0"/>
    <w:rsid w:val="00250C84"/>
    <w:rsid w:val="00251257"/>
    <w:rsid w:val="00253B09"/>
    <w:rsid w:val="00254F1A"/>
    <w:rsid w:val="00256007"/>
    <w:rsid w:val="00265D6C"/>
    <w:rsid w:val="0026630F"/>
    <w:rsid w:val="002673A1"/>
    <w:rsid w:val="00267439"/>
    <w:rsid w:val="0026789A"/>
    <w:rsid w:val="00267E12"/>
    <w:rsid w:val="00271323"/>
    <w:rsid w:val="00272D87"/>
    <w:rsid w:val="00276EE2"/>
    <w:rsid w:val="002811B6"/>
    <w:rsid w:val="002812F6"/>
    <w:rsid w:val="00284E5D"/>
    <w:rsid w:val="0028616A"/>
    <w:rsid w:val="0028633F"/>
    <w:rsid w:val="00286B82"/>
    <w:rsid w:val="00287AD3"/>
    <w:rsid w:val="00287C08"/>
    <w:rsid w:val="00287D6F"/>
    <w:rsid w:val="0029111E"/>
    <w:rsid w:val="00292EA7"/>
    <w:rsid w:val="002A0573"/>
    <w:rsid w:val="002A2301"/>
    <w:rsid w:val="002A2FE1"/>
    <w:rsid w:val="002A314F"/>
    <w:rsid w:val="002A569D"/>
    <w:rsid w:val="002A5B29"/>
    <w:rsid w:val="002A76FD"/>
    <w:rsid w:val="002B0185"/>
    <w:rsid w:val="002B09FA"/>
    <w:rsid w:val="002B3D45"/>
    <w:rsid w:val="002B3DEC"/>
    <w:rsid w:val="002B5E01"/>
    <w:rsid w:val="002B6A48"/>
    <w:rsid w:val="002B6F30"/>
    <w:rsid w:val="002B6FFB"/>
    <w:rsid w:val="002C0205"/>
    <w:rsid w:val="002C0A61"/>
    <w:rsid w:val="002C0CC8"/>
    <w:rsid w:val="002C1D8D"/>
    <w:rsid w:val="002C30F7"/>
    <w:rsid w:val="002C3EDC"/>
    <w:rsid w:val="002C4778"/>
    <w:rsid w:val="002C6589"/>
    <w:rsid w:val="002C686A"/>
    <w:rsid w:val="002C6F38"/>
    <w:rsid w:val="002D2A33"/>
    <w:rsid w:val="002D2F80"/>
    <w:rsid w:val="002D53CD"/>
    <w:rsid w:val="002E29EB"/>
    <w:rsid w:val="002E2C1F"/>
    <w:rsid w:val="002E454D"/>
    <w:rsid w:val="002E5FBA"/>
    <w:rsid w:val="002E640E"/>
    <w:rsid w:val="002F1A83"/>
    <w:rsid w:val="002F3A82"/>
    <w:rsid w:val="002F5092"/>
    <w:rsid w:val="002F6D96"/>
    <w:rsid w:val="002F6FA1"/>
    <w:rsid w:val="002F747B"/>
    <w:rsid w:val="003022B4"/>
    <w:rsid w:val="0030265A"/>
    <w:rsid w:val="00306A6A"/>
    <w:rsid w:val="00306BA5"/>
    <w:rsid w:val="003072C0"/>
    <w:rsid w:val="00307E05"/>
    <w:rsid w:val="00310635"/>
    <w:rsid w:val="003126CC"/>
    <w:rsid w:val="00313143"/>
    <w:rsid w:val="00313241"/>
    <w:rsid w:val="00313309"/>
    <w:rsid w:val="00314058"/>
    <w:rsid w:val="00314198"/>
    <w:rsid w:val="00315D95"/>
    <w:rsid w:val="003174E8"/>
    <w:rsid w:val="0032156A"/>
    <w:rsid w:val="00322770"/>
    <w:rsid w:val="00322C55"/>
    <w:rsid w:val="0032369A"/>
    <w:rsid w:val="00324687"/>
    <w:rsid w:val="00325C9E"/>
    <w:rsid w:val="00325DAC"/>
    <w:rsid w:val="00326951"/>
    <w:rsid w:val="00326C68"/>
    <w:rsid w:val="0032767B"/>
    <w:rsid w:val="003279EC"/>
    <w:rsid w:val="00327B42"/>
    <w:rsid w:val="00330DF2"/>
    <w:rsid w:val="00330E7D"/>
    <w:rsid w:val="00332A79"/>
    <w:rsid w:val="003338B0"/>
    <w:rsid w:val="003371E3"/>
    <w:rsid w:val="00342415"/>
    <w:rsid w:val="003441DB"/>
    <w:rsid w:val="00344F60"/>
    <w:rsid w:val="003505F3"/>
    <w:rsid w:val="00351391"/>
    <w:rsid w:val="00351432"/>
    <w:rsid w:val="00351EDA"/>
    <w:rsid w:val="003537F0"/>
    <w:rsid w:val="00354D71"/>
    <w:rsid w:val="00355408"/>
    <w:rsid w:val="00356151"/>
    <w:rsid w:val="00356E2A"/>
    <w:rsid w:val="00360DF1"/>
    <w:rsid w:val="00361F6C"/>
    <w:rsid w:val="00362757"/>
    <w:rsid w:val="00363858"/>
    <w:rsid w:val="0036417D"/>
    <w:rsid w:val="003643BC"/>
    <w:rsid w:val="00364A30"/>
    <w:rsid w:val="003654E8"/>
    <w:rsid w:val="00366F50"/>
    <w:rsid w:val="00370020"/>
    <w:rsid w:val="003705F0"/>
    <w:rsid w:val="00370C03"/>
    <w:rsid w:val="00372A87"/>
    <w:rsid w:val="00372BD2"/>
    <w:rsid w:val="0037496D"/>
    <w:rsid w:val="00374C2A"/>
    <w:rsid w:val="0038044E"/>
    <w:rsid w:val="00380822"/>
    <w:rsid w:val="00380C92"/>
    <w:rsid w:val="003815DD"/>
    <w:rsid w:val="00381BDD"/>
    <w:rsid w:val="00383300"/>
    <w:rsid w:val="00383E20"/>
    <w:rsid w:val="003870E8"/>
    <w:rsid w:val="00390147"/>
    <w:rsid w:val="00391543"/>
    <w:rsid w:val="00393C93"/>
    <w:rsid w:val="00396438"/>
    <w:rsid w:val="003A060B"/>
    <w:rsid w:val="003A2C3A"/>
    <w:rsid w:val="003A3BA9"/>
    <w:rsid w:val="003A3BC9"/>
    <w:rsid w:val="003A6D65"/>
    <w:rsid w:val="003A75A0"/>
    <w:rsid w:val="003A7EEE"/>
    <w:rsid w:val="003B2815"/>
    <w:rsid w:val="003B2CD7"/>
    <w:rsid w:val="003B37FD"/>
    <w:rsid w:val="003B3BF8"/>
    <w:rsid w:val="003B4FA1"/>
    <w:rsid w:val="003C0715"/>
    <w:rsid w:val="003C10E7"/>
    <w:rsid w:val="003C2DA5"/>
    <w:rsid w:val="003C324D"/>
    <w:rsid w:val="003C41BC"/>
    <w:rsid w:val="003D0694"/>
    <w:rsid w:val="003D1F1B"/>
    <w:rsid w:val="003D3726"/>
    <w:rsid w:val="003D4BE5"/>
    <w:rsid w:val="003D591D"/>
    <w:rsid w:val="003E05E3"/>
    <w:rsid w:val="003E15B8"/>
    <w:rsid w:val="003E35BB"/>
    <w:rsid w:val="003E41CF"/>
    <w:rsid w:val="003E42BE"/>
    <w:rsid w:val="003E47E4"/>
    <w:rsid w:val="003E5BC4"/>
    <w:rsid w:val="003E614C"/>
    <w:rsid w:val="003E6FBB"/>
    <w:rsid w:val="003E74B0"/>
    <w:rsid w:val="003F0C31"/>
    <w:rsid w:val="003F1994"/>
    <w:rsid w:val="003F1EEB"/>
    <w:rsid w:val="003F46CA"/>
    <w:rsid w:val="003F5B3C"/>
    <w:rsid w:val="003F6F0C"/>
    <w:rsid w:val="003F76DA"/>
    <w:rsid w:val="003F77F1"/>
    <w:rsid w:val="003F78F0"/>
    <w:rsid w:val="00400999"/>
    <w:rsid w:val="00410509"/>
    <w:rsid w:val="004118E7"/>
    <w:rsid w:val="00412026"/>
    <w:rsid w:val="00412782"/>
    <w:rsid w:val="004130E2"/>
    <w:rsid w:val="00420546"/>
    <w:rsid w:val="00420A3E"/>
    <w:rsid w:val="00423D9E"/>
    <w:rsid w:val="00424663"/>
    <w:rsid w:val="00425295"/>
    <w:rsid w:val="004274AE"/>
    <w:rsid w:val="00427672"/>
    <w:rsid w:val="004277D1"/>
    <w:rsid w:val="00432F60"/>
    <w:rsid w:val="00433133"/>
    <w:rsid w:val="00436A40"/>
    <w:rsid w:val="00440F5B"/>
    <w:rsid w:val="00442375"/>
    <w:rsid w:val="00443132"/>
    <w:rsid w:val="004446B4"/>
    <w:rsid w:val="00445AD1"/>
    <w:rsid w:val="0044644C"/>
    <w:rsid w:val="00450AC2"/>
    <w:rsid w:val="00451742"/>
    <w:rsid w:val="00451C5B"/>
    <w:rsid w:val="00454B33"/>
    <w:rsid w:val="00455835"/>
    <w:rsid w:val="00456934"/>
    <w:rsid w:val="00456AAF"/>
    <w:rsid w:val="00457B6C"/>
    <w:rsid w:val="00460A21"/>
    <w:rsid w:val="004640A6"/>
    <w:rsid w:val="00466D16"/>
    <w:rsid w:val="00470ED2"/>
    <w:rsid w:val="00471100"/>
    <w:rsid w:val="004738C5"/>
    <w:rsid w:val="00474ECE"/>
    <w:rsid w:val="00475A92"/>
    <w:rsid w:val="00475C18"/>
    <w:rsid w:val="0047671A"/>
    <w:rsid w:val="004801D7"/>
    <w:rsid w:val="00481784"/>
    <w:rsid w:val="00481CE8"/>
    <w:rsid w:val="0048333E"/>
    <w:rsid w:val="00484799"/>
    <w:rsid w:val="00484BBD"/>
    <w:rsid w:val="00484F4B"/>
    <w:rsid w:val="004855BE"/>
    <w:rsid w:val="00486839"/>
    <w:rsid w:val="00487A42"/>
    <w:rsid w:val="00487A68"/>
    <w:rsid w:val="00487AD4"/>
    <w:rsid w:val="00487D54"/>
    <w:rsid w:val="00490522"/>
    <w:rsid w:val="00490887"/>
    <w:rsid w:val="00490D2D"/>
    <w:rsid w:val="00492B1B"/>
    <w:rsid w:val="00493AED"/>
    <w:rsid w:val="00493B25"/>
    <w:rsid w:val="00494117"/>
    <w:rsid w:val="0049492B"/>
    <w:rsid w:val="004952C1"/>
    <w:rsid w:val="00497017"/>
    <w:rsid w:val="004A108F"/>
    <w:rsid w:val="004A287B"/>
    <w:rsid w:val="004A2A7A"/>
    <w:rsid w:val="004A3CF2"/>
    <w:rsid w:val="004A41D9"/>
    <w:rsid w:val="004A5BC0"/>
    <w:rsid w:val="004A604C"/>
    <w:rsid w:val="004A650C"/>
    <w:rsid w:val="004A6FAC"/>
    <w:rsid w:val="004B04E5"/>
    <w:rsid w:val="004B25E8"/>
    <w:rsid w:val="004B38B8"/>
    <w:rsid w:val="004B3FF9"/>
    <w:rsid w:val="004B42EF"/>
    <w:rsid w:val="004B5CD5"/>
    <w:rsid w:val="004B5D58"/>
    <w:rsid w:val="004B738F"/>
    <w:rsid w:val="004B7871"/>
    <w:rsid w:val="004B7B17"/>
    <w:rsid w:val="004C02B2"/>
    <w:rsid w:val="004C0CF1"/>
    <w:rsid w:val="004C1225"/>
    <w:rsid w:val="004C18B3"/>
    <w:rsid w:val="004C205F"/>
    <w:rsid w:val="004C5BBE"/>
    <w:rsid w:val="004C61C5"/>
    <w:rsid w:val="004C7345"/>
    <w:rsid w:val="004C77E6"/>
    <w:rsid w:val="004D0FEB"/>
    <w:rsid w:val="004D10CF"/>
    <w:rsid w:val="004D26CA"/>
    <w:rsid w:val="004D426E"/>
    <w:rsid w:val="004D482A"/>
    <w:rsid w:val="004D66AC"/>
    <w:rsid w:val="004D6755"/>
    <w:rsid w:val="004D7DA4"/>
    <w:rsid w:val="004E3757"/>
    <w:rsid w:val="004E6636"/>
    <w:rsid w:val="004E6B8C"/>
    <w:rsid w:val="004F3E25"/>
    <w:rsid w:val="004F4252"/>
    <w:rsid w:val="004F5BA7"/>
    <w:rsid w:val="004F6436"/>
    <w:rsid w:val="004F6A29"/>
    <w:rsid w:val="004F7A84"/>
    <w:rsid w:val="00502DFB"/>
    <w:rsid w:val="00504721"/>
    <w:rsid w:val="00504D37"/>
    <w:rsid w:val="00505AAE"/>
    <w:rsid w:val="00506B55"/>
    <w:rsid w:val="005070FE"/>
    <w:rsid w:val="0050776B"/>
    <w:rsid w:val="00510456"/>
    <w:rsid w:val="005107AA"/>
    <w:rsid w:val="00512717"/>
    <w:rsid w:val="0051344C"/>
    <w:rsid w:val="005136E3"/>
    <w:rsid w:val="00514134"/>
    <w:rsid w:val="00515227"/>
    <w:rsid w:val="00515DCF"/>
    <w:rsid w:val="00516EF5"/>
    <w:rsid w:val="005171C1"/>
    <w:rsid w:val="00517507"/>
    <w:rsid w:val="00517A3A"/>
    <w:rsid w:val="00517B54"/>
    <w:rsid w:val="00517C72"/>
    <w:rsid w:val="00517C73"/>
    <w:rsid w:val="00523549"/>
    <w:rsid w:val="00527BF8"/>
    <w:rsid w:val="00527F60"/>
    <w:rsid w:val="00531899"/>
    <w:rsid w:val="00531A25"/>
    <w:rsid w:val="005324DB"/>
    <w:rsid w:val="0053257A"/>
    <w:rsid w:val="005327DA"/>
    <w:rsid w:val="00532E86"/>
    <w:rsid w:val="00533F64"/>
    <w:rsid w:val="00541F91"/>
    <w:rsid w:val="00542668"/>
    <w:rsid w:val="00543495"/>
    <w:rsid w:val="00544229"/>
    <w:rsid w:val="00546C23"/>
    <w:rsid w:val="005505A1"/>
    <w:rsid w:val="005553FC"/>
    <w:rsid w:val="00557054"/>
    <w:rsid w:val="005601B0"/>
    <w:rsid w:val="00560CDF"/>
    <w:rsid w:val="00561D5E"/>
    <w:rsid w:val="0056433D"/>
    <w:rsid w:val="00564CDB"/>
    <w:rsid w:val="005658D6"/>
    <w:rsid w:val="005673FA"/>
    <w:rsid w:val="00567EAB"/>
    <w:rsid w:val="0057052C"/>
    <w:rsid w:val="00570CF0"/>
    <w:rsid w:val="00572094"/>
    <w:rsid w:val="005720F7"/>
    <w:rsid w:val="0057366D"/>
    <w:rsid w:val="00575E0A"/>
    <w:rsid w:val="00576BE6"/>
    <w:rsid w:val="00577A2E"/>
    <w:rsid w:val="00580188"/>
    <w:rsid w:val="00580251"/>
    <w:rsid w:val="00580669"/>
    <w:rsid w:val="00582362"/>
    <w:rsid w:val="0058321D"/>
    <w:rsid w:val="00585D70"/>
    <w:rsid w:val="0058744F"/>
    <w:rsid w:val="00593C46"/>
    <w:rsid w:val="005948C2"/>
    <w:rsid w:val="005A0DCC"/>
    <w:rsid w:val="005A19B5"/>
    <w:rsid w:val="005A2235"/>
    <w:rsid w:val="005A4ABA"/>
    <w:rsid w:val="005A53C6"/>
    <w:rsid w:val="005A650A"/>
    <w:rsid w:val="005A7FEA"/>
    <w:rsid w:val="005B1C4E"/>
    <w:rsid w:val="005B1C5F"/>
    <w:rsid w:val="005B3084"/>
    <w:rsid w:val="005B3317"/>
    <w:rsid w:val="005B4C6E"/>
    <w:rsid w:val="005B6960"/>
    <w:rsid w:val="005B6997"/>
    <w:rsid w:val="005B72AE"/>
    <w:rsid w:val="005C1CB8"/>
    <w:rsid w:val="005C3D55"/>
    <w:rsid w:val="005C460F"/>
    <w:rsid w:val="005C4F38"/>
    <w:rsid w:val="005C4FFB"/>
    <w:rsid w:val="005C68B6"/>
    <w:rsid w:val="005D2ADB"/>
    <w:rsid w:val="005D69D2"/>
    <w:rsid w:val="005E0913"/>
    <w:rsid w:val="005E1BF8"/>
    <w:rsid w:val="005E22AC"/>
    <w:rsid w:val="005E29D0"/>
    <w:rsid w:val="005E31E6"/>
    <w:rsid w:val="005E5A0D"/>
    <w:rsid w:val="005E6B97"/>
    <w:rsid w:val="005E7521"/>
    <w:rsid w:val="005E7A07"/>
    <w:rsid w:val="005E7DC3"/>
    <w:rsid w:val="005F0317"/>
    <w:rsid w:val="005F1A90"/>
    <w:rsid w:val="005F1C0B"/>
    <w:rsid w:val="005F2816"/>
    <w:rsid w:val="005F5735"/>
    <w:rsid w:val="005F582F"/>
    <w:rsid w:val="005F6D05"/>
    <w:rsid w:val="005F7407"/>
    <w:rsid w:val="00600463"/>
    <w:rsid w:val="00600A10"/>
    <w:rsid w:val="00601064"/>
    <w:rsid w:val="00601F7F"/>
    <w:rsid w:val="00602026"/>
    <w:rsid w:val="00603B20"/>
    <w:rsid w:val="00605BD1"/>
    <w:rsid w:val="00606168"/>
    <w:rsid w:val="00607DE1"/>
    <w:rsid w:val="00610C0F"/>
    <w:rsid w:val="00611232"/>
    <w:rsid w:val="00611998"/>
    <w:rsid w:val="00611F12"/>
    <w:rsid w:val="006134B3"/>
    <w:rsid w:val="00613A0C"/>
    <w:rsid w:val="00613DB3"/>
    <w:rsid w:val="00614973"/>
    <w:rsid w:val="00616C74"/>
    <w:rsid w:val="00622378"/>
    <w:rsid w:val="00623308"/>
    <w:rsid w:val="006233F2"/>
    <w:rsid w:val="00624C2C"/>
    <w:rsid w:val="006263EA"/>
    <w:rsid w:val="006272C8"/>
    <w:rsid w:val="006334A9"/>
    <w:rsid w:val="0063667B"/>
    <w:rsid w:val="00637B72"/>
    <w:rsid w:val="0064046E"/>
    <w:rsid w:val="0064385C"/>
    <w:rsid w:val="00644097"/>
    <w:rsid w:val="0064537D"/>
    <w:rsid w:val="00646ECE"/>
    <w:rsid w:val="0065038B"/>
    <w:rsid w:val="006507D3"/>
    <w:rsid w:val="00651D6D"/>
    <w:rsid w:val="006536C2"/>
    <w:rsid w:val="00653C19"/>
    <w:rsid w:val="006552AC"/>
    <w:rsid w:val="006557C5"/>
    <w:rsid w:val="006573BF"/>
    <w:rsid w:val="00660840"/>
    <w:rsid w:val="00661241"/>
    <w:rsid w:val="0066124E"/>
    <w:rsid w:val="00662388"/>
    <w:rsid w:val="0066293F"/>
    <w:rsid w:val="0066496E"/>
    <w:rsid w:val="00671FA8"/>
    <w:rsid w:val="00675695"/>
    <w:rsid w:val="00675CF2"/>
    <w:rsid w:val="00677968"/>
    <w:rsid w:val="00677C0D"/>
    <w:rsid w:val="00677F9E"/>
    <w:rsid w:val="006819E4"/>
    <w:rsid w:val="00681E64"/>
    <w:rsid w:val="006824C1"/>
    <w:rsid w:val="006827DC"/>
    <w:rsid w:val="00684593"/>
    <w:rsid w:val="00685532"/>
    <w:rsid w:val="00685B44"/>
    <w:rsid w:val="0068638C"/>
    <w:rsid w:val="00692648"/>
    <w:rsid w:val="006937DB"/>
    <w:rsid w:val="00693DDD"/>
    <w:rsid w:val="00696DF7"/>
    <w:rsid w:val="006978D4"/>
    <w:rsid w:val="0069793A"/>
    <w:rsid w:val="006A03C2"/>
    <w:rsid w:val="006A07D1"/>
    <w:rsid w:val="006A3C2F"/>
    <w:rsid w:val="006A3FEE"/>
    <w:rsid w:val="006A4DAD"/>
    <w:rsid w:val="006A4F4E"/>
    <w:rsid w:val="006A5C93"/>
    <w:rsid w:val="006A6D28"/>
    <w:rsid w:val="006A6EE0"/>
    <w:rsid w:val="006A793B"/>
    <w:rsid w:val="006B27B8"/>
    <w:rsid w:val="006B3849"/>
    <w:rsid w:val="006B3FC3"/>
    <w:rsid w:val="006B66B0"/>
    <w:rsid w:val="006B72A7"/>
    <w:rsid w:val="006B7553"/>
    <w:rsid w:val="006B7A56"/>
    <w:rsid w:val="006C115A"/>
    <w:rsid w:val="006C19B6"/>
    <w:rsid w:val="006C1B8A"/>
    <w:rsid w:val="006C3877"/>
    <w:rsid w:val="006C3DCE"/>
    <w:rsid w:val="006C5EC5"/>
    <w:rsid w:val="006C6099"/>
    <w:rsid w:val="006C6C94"/>
    <w:rsid w:val="006C7AF0"/>
    <w:rsid w:val="006D10D3"/>
    <w:rsid w:val="006D16DA"/>
    <w:rsid w:val="006D4A04"/>
    <w:rsid w:val="006D6C9B"/>
    <w:rsid w:val="006D6E09"/>
    <w:rsid w:val="006E1844"/>
    <w:rsid w:val="006E1D58"/>
    <w:rsid w:val="006E5AEA"/>
    <w:rsid w:val="006E6CF6"/>
    <w:rsid w:val="006E7CB2"/>
    <w:rsid w:val="006E7F2E"/>
    <w:rsid w:val="006F0BC2"/>
    <w:rsid w:val="006F1AAB"/>
    <w:rsid w:val="006F1B20"/>
    <w:rsid w:val="006F2773"/>
    <w:rsid w:val="006F39E8"/>
    <w:rsid w:val="006F5586"/>
    <w:rsid w:val="006F5592"/>
    <w:rsid w:val="00700FC6"/>
    <w:rsid w:val="0070259C"/>
    <w:rsid w:val="00702897"/>
    <w:rsid w:val="00702DEE"/>
    <w:rsid w:val="007030B8"/>
    <w:rsid w:val="0070689D"/>
    <w:rsid w:val="0070692E"/>
    <w:rsid w:val="00710B1F"/>
    <w:rsid w:val="00711B5E"/>
    <w:rsid w:val="00711CF0"/>
    <w:rsid w:val="00713778"/>
    <w:rsid w:val="00713FC9"/>
    <w:rsid w:val="00714958"/>
    <w:rsid w:val="007153F5"/>
    <w:rsid w:val="00715A35"/>
    <w:rsid w:val="007162B2"/>
    <w:rsid w:val="00721C8D"/>
    <w:rsid w:val="00721F35"/>
    <w:rsid w:val="0072263D"/>
    <w:rsid w:val="00723744"/>
    <w:rsid w:val="007244A7"/>
    <w:rsid w:val="00724E8C"/>
    <w:rsid w:val="007258AE"/>
    <w:rsid w:val="00725BA0"/>
    <w:rsid w:val="00726526"/>
    <w:rsid w:val="00731457"/>
    <w:rsid w:val="007332CC"/>
    <w:rsid w:val="00733D94"/>
    <w:rsid w:val="007357A1"/>
    <w:rsid w:val="00736C70"/>
    <w:rsid w:val="007414F2"/>
    <w:rsid w:val="00742892"/>
    <w:rsid w:val="00743988"/>
    <w:rsid w:val="00744358"/>
    <w:rsid w:val="00744F2D"/>
    <w:rsid w:val="00745D3B"/>
    <w:rsid w:val="00745DE9"/>
    <w:rsid w:val="00750404"/>
    <w:rsid w:val="00750718"/>
    <w:rsid w:val="007534DF"/>
    <w:rsid w:val="007544EC"/>
    <w:rsid w:val="0075486A"/>
    <w:rsid w:val="00754C79"/>
    <w:rsid w:val="007601D8"/>
    <w:rsid w:val="0076063B"/>
    <w:rsid w:val="00762B24"/>
    <w:rsid w:val="007650F2"/>
    <w:rsid w:val="00767E93"/>
    <w:rsid w:val="0077023B"/>
    <w:rsid w:val="00776C10"/>
    <w:rsid w:val="00777823"/>
    <w:rsid w:val="00780280"/>
    <w:rsid w:val="00780815"/>
    <w:rsid w:val="00780ECE"/>
    <w:rsid w:val="00781AAF"/>
    <w:rsid w:val="007826FC"/>
    <w:rsid w:val="00785B07"/>
    <w:rsid w:val="00785EFA"/>
    <w:rsid w:val="0079061A"/>
    <w:rsid w:val="00790938"/>
    <w:rsid w:val="0079180B"/>
    <w:rsid w:val="00791D67"/>
    <w:rsid w:val="0079346D"/>
    <w:rsid w:val="007945ED"/>
    <w:rsid w:val="007964F3"/>
    <w:rsid w:val="007A012D"/>
    <w:rsid w:val="007A2403"/>
    <w:rsid w:val="007A2632"/>
    <w:rsid w:val="007A468E"/>
    <w:rsid w:val="007A4DEA"/>
    <w:rsid w:val="007B0928"/>
    <w:rsid w:val="007B1378"/>
    <w:rsid w:val="007B3CCA"/>
    <w:rsid w:val="007C1A70"/>
    <w:rsid w:val="007C394F"/>
    <w:rsid w:val="007C3CF7"/>
    <w:rsid w:val="007C4ACD"/>
    <w:rsid w:val="007C52F9"/>
    <w:rsid w:val="007C7698"/>
    <w:rsid w:val="007D0978"/>
    <w:rsid w:val="007D0DDC"/>
    <w:rsid w:val="007D1FFE"/>
    <w:rsid w:val="007D79E7"/>
    <w:rsid w:val="007D7F49"/>
    <w:rsid w:val="007E0BC9"/>
    <w:rsid w:val="007E2912"/>
    <w:rsid w:val="007E2970"/>
    <w:rsid w:val="007E472E"/>
    <w:rsid w:val="007E583B"/>
    <w:rsid w:val="007F0A2C"/>
    <w:rsid w:val="007F1BCA"/>
    <w:rsid w:val="007F1CA9"/>
    <w:rsid w:val="007F1F15"/>
    <w:rsid w:val="007F2075"/>
    <w:rsid w:val="007F252E"/>
    <w:rsid w:val="007F2859"/>
    <w:rsid w:val="007F574E"/>
    <w:rsid w:val="007F7195"/>
    <w:rsid w:val="00800539"/>
    <w:rsid w:val="00800EA0"/>
    <w:rsid w:val="00800FFE"/>
    <w:rsid w:val="00801327"/>
    <w:rsid w:val="00802225"/>
    <w:rsid w:val="00802F4B"/>
    <w:rsid w:val="00803EF7"/>
    <w:rsid w:val="00804399"/>
    <w:rsid w:val="008064E4"/>
    <w:rsid w:val="008066A3"/>
    <w:rsid w:val="0080753F"/>
    <w:rsid w:val="00807F59"/>
    <w:rsid w:val="00812F1F"/>
    <w:rsid w:val="00816EDD"/>
    <w:rsid w:val="00817279"/>
    <w:rsid w:val="00820224"/>
    <w:rsid w:val="00820D79"/>
    <w:rsid w:val="00820DFD"/>
    <w:rsid w:val="0082113D"/>
    <w:rsid w:val="00821E95"/>
    <w:rsid w:val="00821F78"/>
    <w:rsid w:val="0082334B"/>
    <w:rsid w:val="008245D5"/>
    <w:rsid w:val="00824A19"/>
    <w:rsid w:val="00826812"/>
    <w:rsid w:val="0083079E"/>
    <w:rsid w:val="00831D7C"/>
    <w:rsid w:val="00831F2E"/>
    <w:rsid w:val="008345A9"/>
    <w:rsid w:val="00835834"/>
    <w:rsid w:val="008377FD"/>
    <w:rsid w:val="0084215A"/>
    <w:rsid w:val="00842ED2"/>
    <w:rsid w:val="00845CAD"/>
    <w:rsid w:val="00851EBE"/>
    <w:rsid w:val="00854EB2"/>
    <w:rsid w:val="008558CD"/>
    <w:rsid w:val="00857BA7"/>
    <w:rsid w:val="00861D1F"/>
    <w:rsid w:val="00862BE4"/>
    <w:rsid w:val="00867184"/>
    <w:rsid w:val="008709BE"/>
    <w:rsid w:val="00870E0D"/>
    <w:rsid w:val="008710A0"/>
    <w:rsid w:val="00871430"/>
    <w:rsid w:val="008714E2"/>
    <w:rsid w:val="00871574"/>
    <w:rsid w:val="0087338D"/>
    <w:rsid w:val="00873660"/>
    <w:rsid w:val="008738F2"/>
    <w:rsid w:val="00874CCE"/>
    <w:rsid w:val="00874DC8"/>
    <w:rsid w:val="00876DEF"/>
    <w:rsid w:val="00880494"/>
    <w:rsid w:val="00880864"/>
    <w:rsid w:val="00880B89"/>
    <w:rsid w:val="00883959"/>
    <w:rsid w:val="0088664B"/>
    <w:rsid w:val="00887BD6"/>
    <w:rsid w:val="0089018C"/>
    <w:rsid w:val="00890F8B"/>
    <w:rsid w:val="00892808"/>
    <w:rsid w:val="008931EC"/>
    <w:rsid w:val="00893B34"/>
    <w:rsid w:val="00894E60"/>
    <w:rsid w:val="00895A6C"/>
    <w:rsid w:val="00897C3A"/>
    <w:rsid w:val="008A0420"/>
    <w:rsid w:val="008A07DB"/>
    <w:rsid w:val="008A08D0"/>
    <w:rsid w:val="008A0BC2"/>
    <w:rsid w:val="008A0CA7"/>
    <w:rsid w:val="008A1CCE"/>
    <w:rsid w:val="008A1E4F"/>
    <w:rsid w:val="008A1E8D"/>
    <w:rsid w:val="008A2553"/>
    <w:rsid w:val="008A3434"/>
    <w:rsid w:val="008A6409"/>
    <w:rsid w:val="008A6B52"/>
    <w:rsid w:val="008A738A"/>
    <w:rsid w:val="008B1B48"/>
    <w:rsid w:val="008B2AFA"/>
    <w:rsid w:val="008B2F15"/>
    <w:rsid w:val="008B34C0"/>
    <w:rsid w:val="008B432F"/>
    <w:rsid w:val="008B4E3B"/>
    <w:rsid w:val="008B7DC2"/>
    <w:rsid w:val="008C0874"/>
    <w:rsid w:val="008C0E34"/>
    <w:rsid w:val="008C17FA"/>
    <w:rsid w:val="008C24E8"/>
    <w:rsid w:val="008C527B"/>
    <w:rsid w:val="008C67BF"/>
    <w:rsid w:val="008C6DD7"/>
    <w:rsid w:val="008C73CE"/>
    <w:rsid w:val="008D0667"/>
    <w:rsid w:val="008D091F"/>
    <w:rsid w:val="008D254F"/>
    <w:rsid w:val="008D2D6E"/>
    <w:rsid w:val="008D3E59"/>
    <w:rsid w:val="008D5317"/>
    <w:rsid w:val="008D7060"/>
    <w:rsid w:val="008D758A"/>
    <w:rsid w:val="008E24EE"/>
    <w:rsid w:val="008E2742"/>
    <w:rsid w:val="008E56A2"/>
    <w:rsid w:val="008E7F73"/>
    <w:rsid w:val="008F11BB"/>
    <w:rsid w:val="008F12FC"/>
    <w:rsid w:val="008F14D8"/>
    <w:rsid w:val="008F5894"/>
    <w:rsid w:val="008F661D"/>
    <w:rsid w:val="008F70A3"/>
    <w:rsid w:val="008F7296"/>
    <w:rsid w:val="00900A1B"/>
    <w:rsid w:val="00902CB2"/>
    <w:rsid w:val="00903644"/>
    <w:rsid w:val="009061DB"/>
    <w:rsid w:val="00906D00"/>
    <w:rsid w:val="0091018F"/>
    <w:rsid w:val="009117E6"/>
    <w:rsid w:val="00911A22"/>
    <w:rsid w:val="00913109"/>
    <w:rsid w:val="009152A0"/>
    <w:rsid w:val="00915E68"/>
    <w:rsid w:val="0091611F"/>
    <w:rsid w:val="00916320"/>
    <w:rsid w:val="009166A8"/>
    <w:rsid w:val="00916A2F"/>
    <w:rsid w:val="0091742B"/>
    <w:rsid w:val="0091761B"/>
    <w:rsid w:val="009210D4"/>
    <w:rsid w:val="009218BF"/>
    <w:rsid w:val="0092299E"/>
    <w:rsid w:val="00924D1E"/>
    <w:rsid w:val="00927D6A"/>
    <w:rsid w:val="0093128D"/>
    <w:rsid w:val="00931761"/>
    <w:rsid w:val="00932A08"/>
    <w:rsid w:val="00933BFC"/>
    <w:rsid w:val="00934963"/>
    <w:rsid w:val="00935169"/>
    <w:rsid w:val="0093560B"/>
    <w:rsid w:val="009368B1"/>
    <w:rsid w:val="0093718A"/>
    <w:rsid w:val="00937AA5"/>
    <w:rsid w:val="00937EE3"/>
    <w:rsid w:val="00940AAF"/>
    <w:rsid w:val="00944CE1"/>
    <w:rsid w:val="00944E55"/>
    <w:rsid w:val="00945756"/>
    <w:rsid w:val="009463F7"/>
    <w:rsid w:val="00947B2B"/>
    <w:rsid w:val="00947C9B"/>
    <w:rsid w:val="00950ACF"/>
    <w:rsid w:val="00950D3C"/>
    <w:rsid w:val="00952572"/>
    <w:rsid w:val="0095509D"/>
    <w:rsid w:val="0095529D"/>
    <w:rsid w:val="00957AF5"/>
    <w:rsid w:val="00957D83"/>
    <w:rsid w:val="00960B48"/>
    <w:rsid w:val="00960EFE"/>
    <w:rsid w:val="00961499"/>
    <w:rsid w:val="00961AB9"/>
    <w:rsid w:val="00961BA0"/>
    <w:rsid w:val="00962E2B"/>
    <w:rsid w:val="00963719"/>
    <w:rsid w:val="00963CA3"/>
    <w:rsid w:val="00964DFF"/>
    <w:rsid w:val="009665DF"/>
    <w:rsid w:val="00967498"/>
    <w:rsid w:val="00970AC7"/>
    <w:rsid w:val="00972679"/>
    <w:rsid w:val="00972909"/>
    <w:rsid w:val="0097295C"/>
    <w:rsid w:val="0097545D"/>
    <w:rsid w:val="00975DDE"/>
    <w:rsid w:val="00976EEF"/>
    <w:rsid w:val="0097700F"/>
    <w:rsid w:val="0097735F"/>
    <w:rsid w:val="009778EC"/>
    <w:rsid w:val="00980369"/>
    <w:rsid w:val="00980AD7"/>
    <w:rsid w:val="00981958"/>
    <w:rsid w:val="00981B1A"/>
    <w:rsid w:val="0098241A"/>
    <w:rsid w:val="00982E42"/>
    <w:rsid w:val="009850A6"/>
    <w:rsid w:val="00986481"/>
    <w:rsid w:val="00990367"/>
    <w:rsid w:val="0099367A"/>
    <w:rsid w:val="00993FF4"/>
    <w:rsid w:val="00994DCE"/>
    <w:rsid w:val="00996D3B"/>
    <w:rsid w:val="009A1FC7"/>
    <w:rsid w:val="009A2B06"/>
    <w:rsid w:val="009A594B"/>
    <w:rsid w:val="009A68D9"/>
    <w:rsid w:val="009A6A8E"/>
    <w:rsid w:val="009A723D"/>
    <w:rsid w:val="009A744E"/>
    <w:rsid w:val="009B0192"/>
    <w:rsid w:val="009B0611"/>
    <w:rsid w:val="009B1375"/>
    <w:rsid w:val="009B192F"/>
    <w:rsid w:val="009B6B97"/>
    <w:rsid w:val="009B7D1A"/>
    <w:rsid w:val="009C0139"/>
    <w:rsid w:val="009C024D"/>
    <w:rsid w:val="009C0484"/>
    <w:rsid w:val="009C1319"/>
    <w:rsid w:val="009C32AC"/>
    <w:rsid w:val="009C34C9"/>
    <w:rsid w:val="009C362E"/>
    <w:rsid w:val="009C402D"/>
    <w:rsid w:val="009C632A"/>
    <w:rsid w:val="009C7975"/>
    <w:rsid w:val="009C7BB7"/>
    <w:rsid w:val="009D2DC2"/>
    <w:rsid w:val="009D39DC"/>
    <w:rsid w:val="009D5206"/>
    <w:rsid w:val="009D6123"/>
    <w:rsid w:val="009D6D22"/>
    <w:rsid w:val="009E081B"/>
    <w:rsid w:val="009E201D"/>
    <w:rsid w:val="009E3256"/>
    <w:rsid w:val="009E3B60"/>
    <w:rsid w:val="009E4041"/>
    <w:rsid w:val="009E458C"/>
    <w:rsid w:val="009E4712"/>
    <w:rsid w:val="009E473D"/>
    <w:rsid w:val="009E4C78"/>
    <w:rsid w:val="009E58FC"/>
    <w:rsid w:val="009E7848"/>
    <w:rsid w:val="009F008A"/>
    <w:rsid w:val="009F2453"/>
    <w:rsid w:val="009F48A5"/>
    <w:rsid w:val="009F608E"/>
    <w:rsid w:val="009F7F59"/>
    <w:rsid w:val="00A00ABE"/>
    <w:rsid w:val="00A026D3"/>
    <w:rsid w:val="00A04048"/>
    <w:rsid w:val="00A04577"/>
    <w:rsid w:val="00A0683A"/>
    <w:rsid w:val="00A070C3"/>
    <w:rsid w:val="00A10E27"/>
    <w:rsid w:val="00A113A0"/>
    <w:rsid w:val="00A13993"/>
    <w:rsid w:val="00A1405D"/>
    <w:rsid w:val="00A14669"/>
    <w:rsid w:val="00A15958"/>
    <w:rsid w:val="00A16E33"/>
    <w:rsid w:val="00A1735C"/>
    <w:rsid w:val="00A218AB"/>
    <w:rsid w:val="00A219E0"/>
    <w:rsid w:val="00A22717"/>
    <w:rsid w:val="00A31A5A"/>
    <w:rsid w:val="00A35800"/>
    <w:rsid w:val="00A35EB4"/>
    <w:rsid w:val="00A36E9D"/>
    <w:rsid w:val="00A40472"/>
    <w:rsid w:val="00A40592"/>
    <w:rsid w:val="00A408F6"/>
    <w:rsid w:val="00A41B58"/>
    <w:rsid w:val="00A4217B"/>
    <w:rsid w:val="00A42761"/>
    <w:rsid w:val="00A42A3C"/>
    <w:rsid w:val="00A43AF3"/>
    <w:rsid w:val="00A4499F"/>
    <w:rsid w:val="00A44B4B"/>
    <w:rsid w:val="00A44D86"/>
    <w:rsid w:val="00A46155"/>
    <w:rsid w:val="00A4683D"/>
    <w:rsid w:val="00A46F1B"/>
    <w:rsid w:val="00A46FF1"/>
    <w:rsid w:val="00A532B4"/>
    <w:rsid w:val="00A53BCF"/>
    <w:rsid w:val="00A53FBA"/>
    <w:rsid w:val="00A54B08"/>
    <w:rsid w:val="00A54E43"/>
    <w:rsid w:val="00A55A0A"/>
    <w:rsid w:val="00A57243"/>
    <w:rsid w:val="00A61261"/>
    <w:rsid w:val="00A61F5E"/>
    <w:rsid w:val="00A65EA4"/>
    <w:rsid w:val="00A65FCE"/>
    <w:rsid w:val="00A66865"/>
    <w:rsid w:val="00A67CBF"/>
    <w:rsid w:val="00A706B9"/>
    <w:rsid w:val="00A71DFA"/>
    <w:rsid w:val="00A7258D"/>
    <w:rsid w:val="00A72801"/>
    <w:rsid w:val="00A72D46"/>
    <w:rsid w:val="00A7327F"/>
    <w:rsid w:val="00A7340A"/>
    <w:rsid w:val="00A74151"/>
    <w:rsid w:val="00A75272"/>
    <w:rsid w:val="00A762FA"/>
    <w:rsid w:val="00A76837"/>
    <w:rsid w:val="00A76E4F"/>
    <w:rsid w:val="00A8106A"/>
    <w:rsid w:val="00A83BDD"/>
    <w:rsid w:val="00A84339"/>
    <w:rsid w:val="00A9421F"/>
    <w:rsid w:val="00A9480C"/>
    <w:rsid w:val="00A97064"/>
    <w:rsid w:val="00A97834"/>
    <w:rsid w:val="00AA15FC"/>
    <w:rsid w:val="00AA1E7C"/>
    <w:rsid w:val="00AA2371"/>
    <w:rsid w:val="00AA30AD"/>
    <w:rsid w:val="00AA35D4"/>
    <w:rsid w:val="00AA3B72"/>
    <w:rsid w:val="00AA774D"/>
    <w:rsid w:val="00AB19CF"/>
    <w:rsid w:val="00AB4460"/>
    <w:rsid w:val="00AB6CCC"/>
    <w:rsid w:val="00AB7C34"/>
    <w:rsid w:val="00AB7E6B"/>
    <w:rsid w:val="00AC04E7"/>
    <w:rsid w:val="00AC20B5"/>
    <w:rsid w:val="00AC2A75"/>
    <w:rsid w:val="00AC37C8"/>
    <w:rsid w:val="00AC47BB"/>
    <w:rsid w:val="00AC5002"/>
    <w:rsid w:val="00AC6597"/>
    <w:rsid w:val="00AC70B5"/>
    <w:rsid w:val="00AD0488"/>
    <w:rsid w:val="00AD10F1"/>
    <w:rsid w:val="00AD16A6"/>
    <w:rsid w:val="00AD287C"/>
    <w:rsid w:val="00AD3E1A"/>
    <w:rsid w:val="00AD4710"/>
    <w:rsid w:val="00AD545F"/>
    <w:rsid w:val="00AD5C2B"/>
    <w:rsid w:val="00AD63DA"/>
    <w:rsid w:val="00AD65C2"/>
    <w:rsid w:val="00AD7900"/>
    <w:rsid w:val="00AE2766"/>
    <w:rsid w:val="00AE2E44"/>
    <w:rsid w:val="00AE2EEC"/>
    <w:rsid w:val="00AE3D47"/>
    <w:rsid w:val="00AE6834"/>
    <w:rsid w:val="00AE7AB6"/>
    <w:rsid w:val="00AE7C5F"/>
    <w:rsid w:val="00AE7CA5"/>
    <w:rsid w:val="00AF2431"/>
    <w:rsid w:val="00AF2B41"/>
    <w:rsid w:val="00AF2F07"/>
    <w:rsid w:val="00AF3CB4"/>
    <w:rsid w:val="00AF41FD"/>
    <w:rsid w:val="00AF5604"/>
    <w:rsid w:val="00AF5A08"/>
    <w:rsid w:val="00AF7504"/>
    <w:rsid w:val="00B044F1"/>
    <w:rsid w:val="00B04612"/>
    <w:rsid w:val="00B05730"/>
    <w:rsid w:val="00B066E6"/>
    <w:rsid w:val="00B067FB"/>
    <w:rsid w:val="00B07491"/>
    <w:rsid w:val="00B14513"/>
    <w:rsid w:val="00B16D9B"/>
    <w:rsid w:val="00B17F24"/>
    <w:rsid w:val="00B20868"/>
    <w:rsid w:val="00B24971"/>
    <w:rsid w:val="00B24EC2"/>
    <w:rsid w:val="00B25562"/>
    <w:rsid w:val="00B307BD"/>
    <w:rsid w:val="00B30B34"/>
    <w:rsid w:val="00B314D5"/>
    <w:rsid w:val="00B328C4"/>
    <w:rsid w:val="00B32A88"/>
    <w:rsid w:val="00B35345"/>
    <w:rsid w:val="00B35ED3"/>
    <w:rsid w:val="00B36D3E"/>
    <w:rsid w:val="00B375C2"/>
    <w:rsid w:val="00B4057A"/>
    <w:rsid w:val="00B40FBA"/>
    <w:rsid w:val="00B413F5"/>
    <w:rsid w:val="00B4157C"/>
    <w:rsid w:val="00B42FDB"/>
    <w:rsid w:val="00B47814"/>
    <w:rsid w:val="00B503CE"/>
    <w:rsid w:val="00B512C9"/>
    <w:rsid w:val="00B52ACB"/>
    <w:rsid w:val="00B52B4D"/>
    <w:rsid w:val="00B53B8E"/>
    <w:rsid w:val="00B5444B"/>
    <w:rsid w:val="00B55785"/>
    <w:rsid w:val="00B559A1"/>
    <w:rsid w:val="00B55AD1"/>
    <w:rsid w:val="00B56570"/>
    <w:rsid w:val="00B56A75"/>
    <w:rsid w:val="00B56EAD"/>
    <w:rsid w:val="00B57B35"/>
    <w:rsid w:val="00B60DBE"/>
    <w:rsid w:val="00B61BBC"/>
    <w:rsid w:val="00B62D7D"/>
    <w:rsid w:val="00B62FA4"/>
    <w:rsid w:val="00B6320A"/>
    <w:rsid w:val="00B6323E"/>
    <w:rsid w:val="00B636A3"/>
    <w:rsid w:val="00B65A34"/>
    <w:rsid w:val="00B6710B"/>
    <w:rsid w:val="00B67459"/>
    <w:rsid w:val="00B70AAD"/>
    <w:rsid w:val="00B70DAD"/>
    <w:rsid w:val="00B72056"/>
    <w:rsid w:val="00B732B2"/>
    <w:rsid w:val="00B73738"/>
    <w:rsid w:val="00B74DA3"/>
    <w:rsid w:val="00B75FA4"/>
    <w:rsid w:val="00B77877"/>
    <w:rsid w:val="00B8081B"/>
    <w:rsid w:val="00B81128"/>
    <w:rsid w:val="00B81C4A"/>
    <w:rsid w:val="00B8257E"/>
    <w:rsid w:val="00B8266E"/>
    <w:rsid w:val="00B841C9"/>
    <w:rsid w:val="00B84B2A"/>
    <w:rsid w:val="00B857DF"/>
    <w:rsid w:val="00B86428"/>
    <w:rsid w:val="00B915C0"/>
    <w:rsid w:val="00B92C3C"/>
    <w:rsid w:val="00B93F9C"/>
    <w:rsid w:val="00BA02B9"/>
    <w:rsid w:val="00BA11B7"/>
    <w:rsid w:val="00BA1B00"/>
    <w:rsid w:val="00BA3843"/>
    <w:rsid w:val="00BA5588"/>
    <w:rsid w:val="00BA7929"/>
    <w:rsid w:val="00BB19A9"/>
    <w:rsid w:val="00BB4566"/>
    <w:rsid w:val="00BB57BB"/>
    <w:rsid w:val="00BB7BAE"/>
    <w:rsid w:val="00BC02E3"/>
    <w:rsid w:val="00BC036F"/>
    <w:rsid w:val="00BC0EF5"/>
    <w:rsid w:val="00BC1021"/>
    <w:rsid w:val="00BC1D93"/>
    <w:rsid w:val="00BC1E8D"/>
    <w:rsid w:val="00BC2A46"/>
    <w:rsid w:val="00BC2E22"/>
    <w:rsid w:val="00BC41D7"/>
    <w:rsid w:val="00BC4459"/>
    <w:rsid w:val="00BC533C"/>
    <w:rsid w:val="00BC5EFD"/>
    <w:rsid w:val="00BC6E53"/>
    <w:rsid w:val="00BD071C"/>
    <w:rsid w:val="00BD072E"/>
    <w:rsid w:val="00BD0807"/>
    <w:rsid w:val="00BD430C"/>
    <w:rsid w:val="00BD44E3"/>
    <w:rsid w:val="00BD5546"/>
    <w:rsid w:val="00BD651E"/>
    <w:rsid w:val="00BD78FC"/>
    <w:rsid w:val="00BD7A1E"/>
    <w:rsid w:val="00BE0AB8"/>
    <w:rsid w:val="00BE2A5A"/>
    <w:rsid w:val="00BE3599"/>
    <w:rsid w:val="00BE3F05"/>
    <w:rsid w:val="00BE4349"/>
    <w:rsid w:val="00BE6636"/>
    <w:rsid w:val="00BE7FF0"/>
    <w:rsid w:val="00BF0BA7"/>
    <w:rsid w:val="00BF1001"/>
    <w:rsid w:val="00BF192B"/>
    <w:rsid w:val="00BF24B2"/>
    <w:rsid w:val="00BF308B"/>
    <w:rsid w:val="00BF3988"/>
    <w:rsid w:val="00BF70CF"/>
    <w:rsid w:val="00BF7F91"/>
    <w:rsid w:val="00C00027"/>
    <w:rsid w:val="00C011BE"/>
    <w:rsid w:val="00C01F6F"/>
    <w:rsid w:val="00C02BC5"/>
    <w:rsid w:val="00C02C29"/>
    <w:rsid w:val="00C034A8"/>
    <w:rsid w:val="00C037E5"/>
    <w:rsid w:val="00C03E58"/>
    <w:rsid w:val="00C10B74"/>
    <w:rsid w:val="00C12F5B"/>
    <w:rsid w:val="00C13CC6"/>
    <w:rsid w:val="00C13E48"/>
    <w:rsid w:val="00C153C9"/>
    <w:rsid w:val="00C15522"/>
    <w:rsid w:val="00C1554B"/>
    <w:rsid w:val="00C16CA0"/>
    <w:rsid w:val="00C16E33"/>
    <w:rsid w:val="00C236BD"/>
    <w:rsid w:val="00C23849"/>
    <w:rsid w:val="00C2715E"/>
    <w:rsid w:val="00C30F17"/>
    <w:rsid w:val="00C327B0"/>
    <w:rsid w:val="00C333C0"/>
    <w:rsid w:val="00C339EE"/>
    <w:rsid w:val="00C354B7"/>
    <w:rsid w:val="00C365B2"/>
    <w:rsid w:val="00C372A4"/>
    <w:rsid w:val="00C375D3"/>
    <w:rsid w:val="00C37C9F"/>
    <w:rsid w:val="00C439D6"/>
    <w:rsid w:val="00C43CE4"/>
    <w:rsid w:val="00C4743F"/>
    <w:rsid w:val="00C47AC8"/>
    <w:rsid w:val="00C47DA4"/>
    <w:rsid w:val="00C50C60"/>
    <w:rsid w:val="00C5263D"/>
    <w:rsid w:val="00C52C8D"/>
    <w:rsid w:val="00C53604"/>
    <w:rsid w:val="00C53C53"/>
    <w:rsid w:val="00C55490"/>
    <w:rsid w:val="00C55C34"/>
    <w:rsid w:val="00C57BD2"/>
    <w:rsid w:val="00C61550"/>
    <w:rsid w:val="00C61EE7"/>
    <w:rsid w:val="00C620C0"/>
    <w:rsid w:val="00C62831"/>
    <w:rsid w:val="00C6466A"/>
    <w:rsid w:val="00C6480B"/>
    <w:rsid w:val="00C6668D"/>
    <w:rsid w:val="00C72C1B"/>
    <w:rsid w:val="00C738E4"/>
    <w:rsid w:val="00C7565F"/>
    <w:rsid w:val="00C80778"/>
    <w:rsid w:val="00C81B80"/>
    <w:rsid w:val="00C83780"/>
    <w:rsid w:val="00C83FCA"/>
    <w:rsid w:val="00C844C2"/>
    <w:rsid w:val="00C846C0"/>
    <w:rsid w:val="00C847F2"/>
    <w:rsid w:val="00C86650"/>
    <w:rsid w:val="00C86EB8"/>
    <w:rsid w:val="00C877D6"/>
    <w:rsid w:val="00C90D7F"/>
    <w:rsid w:val="00C95C20"/>
    <w:rsid w:val="00C9631C"/>
    <w:rsid w:val="00C96F13"/>
    <w:rsid w:val="00C96F86"/>
    <w:rsid w:val="00CA169B"/>
    <w:rsid w:val="00CA2306"/>
    <w:rsid w:val="00CA2A95"/>
    <w:rsid w:val="00CA3B9D"/>
    <w:rsid w:val="00CA4D83"/>
    <w:rsid w:val="00CA6C77"/>
    <w:rsid w:val="00CB0185"/>
    <w:rsid w:val="00CB15B3"/>
    <w:rsid w:val="00CB3498"/>
    <w:rsid w:val="00CB3519"/>
    <w:rsid w:val="00CB4F63"/>
    <w:rsid w:val="00CB6CAD"/>
    <w:rsid w:val="00CB7498"/>
    <w:rsid w:val="00CC0F47"/>
    <w:rsid w:val="00CC234F"/>
    <w:rsid w:val="00CC26DC"/>
    <w:rsid w:val="00CC55A8"/>
    <w:rsid w:val="00CC7064"/>
    <w:rsid w:val="00CD0419"/>
    <w:rsid w:val="00CD0834"/>
    <w:rsid w:val="00CD0B89"/>
    <w:rsid w:val="00CD1D13"/>
    <w:rsid w:val="00CD2E98"/>
    <w:rsid w:val="00CD3553"/>
    <w:rsid w:val="00CD38A7"/>
    <w:rsid w:val="00CD4C17"/>
    <w:rsid w:val="00CD4F3B"/>
    <w:rsid w:val="00CD6463"/>
    <w:rsid w:val="00CD73F5"/>
    <w:rsid w:val="00CE0261"/>
    <w:rsid w:val="00CE0B91"/>
    <w:rsid w:val="00CE157D"/>
    <w:rsid w:val="00CE223B"/>
    <w:rsid w:val="00CE2367"/>
    <w:rsid w:val="00CE3509"/>
    <w:rsid w:val="00CE3628"/>
    <w:rsid w:val="00CE395B"/>
    <w:rsid w:val="00CE3FE3"/>
    <w:rsid w:val="00CE40A8"/>
    <w:rsid w:val="00CE4C70"/>
    <w:rsid w:val="00CE5BB0"/>
    <w:rsid w:val="00CE5C5D"/>
    <w:rsid w:val="00CE6605"/>
    <w:rsid w:val="00CE6B5F"/>
    <w:rsid w:val="00CE799A"/>
    <w:rsid w:val="00CF3ADF"/>
    <w:rsid w:val="00CF54CC"/>
    <w:rsid w:val="00D029B0"/>
    <w:rsid w:val="00D04A0C"/>
    <w:rsid w:val="00D05C70"/>
    <w:rsid w:val="00D07269"/>
    <w:rsid w:val="00D077CF"/>
    <w:rsid w:val="00D077F7"/>
    <w:rsid w:val="00D07FBE"/>
    <w:rsid w:val="00D10674"/>
    <w:rsid w:val="00D114F1"/>
    <w:rsid w:val="00D118D4"/>
    <w:rsid w:val="00D12292"/>
    <w:rsid w:val="00D1367B"/>
    <w:rsid w:val="00D1383D"/>
    <w:rsid w:val="00D15358"/>
    <w:rsid w:val="00D1575C"/>
    <w:rsid w:val="00D16AA6"/>
    <w:rsid w:val="00D16AD3"/>
    <w:rsid w:val="00D17170"/>
    <w:rsid w:val="00D17C8B"/>
    <w:rsid w:val="00D202B9"/>
    <w:rsid w:val="00D20C58"/>
    <w:rsid w:val="00D20CD7"/>
    <w:rsid w:val="00D21949"/>
    <w:rsid w:val="00D22917"/>
    <w:rsid w:val="00D24F8C"/>
    <w:rsid w:val="00D250E8"/>
    <w:rsid w:val="00D25134"/>
    <w:rsid w:val="00D25C45"/>
    <w:rsid w:val="00D25F61"/>
    <w:rsid w:val="00D26033"/>
    <w:rsid w:val="00D305DE"/>
    <w:rsid w:val="00D30BE7"/>
    <w:rsid w:val="00D31FE8"/>
    <w:rsid w:val="00D33C94"/>
    <w:rsid w:val="00D3546B"/>
    <w:rsid w:val="00D373D1"/>
    <w:rsid w:val="00D40D58"/>
    <w:rsid w:val="00D41D0E"/>
    <w:rsid w:val="00D4257E"/>
    <w:rsid w:val="00D428F6"/>
    <w:rsid w:val="00D4412F"/>
    <w:rsid w:val="00D44160"/>
    <w:rsid w:val="00D44B2A"/>
    <w:rsid w:val="00D5114B"/>
    <w:rsid w:val="00D56968"/>
    <w:rsid w:val="00D569CA"/>
    <w:rsid w:val="00D60941"/>
    <w:rsid w:val="00D61416"/>
    <w:rsid w:val="00D624EE"/>
    <w:rsid w:val="00D660A3"/>
    <w:rsid w:val="00D660F4"/>
    <w:rsid w:val="00D66E68"/>
    <w:rsid w:val="00D67293"/>
    <w:rsid w:val="00D67809"/>
    <w:rsid w:val="00D67BCF"/>
    <w:rsid w:val="00D70289"/>
    <w:rsid w:val="00D7147A"/>
    <w:rsid w:val="00D72093"/>
    <w:rsid w:val="00D72A39"/>
    <w:rsid w:val="00D730DB"/>
    <w:rsid w:val="00D74960"/>
    <w:rsid w:val="00D75632"/>
    <w:rsid w:val="00D75797"/>
    <w:rsid w:val="00D76A14"/>
    <w:rsid w:val="00D76F93"/>
    <w:rsid w:val="00D80470"/>
    <w:rsid w:val="00D8183E"/>
    <w:rsid w:val="00D81AB2"/>
    <w:rsid w:val="00D82723"/>
    <w:rsid w:val="00D8357E"/>
    <w:rsid w:val="00D8423A"/>
    <w:rsid w:val="00D8473A"/>
    <w:rsid w:val="00D8489A"/>
    <w:rsid w:val="00D86617"/>
    <w:rsid w:val="00D8666E"/>
    <w:rsid w:val="00D86798"/>
    <w:rsid w:val="00D86AD5"/>
    <w:rsid w:val="00D877B3"/>
    <w:rsid w:val="00D92863"/>
    <w:rsid w:val="00D93028"/>
    <w:rsid w:val="00D94DE2"/>
    <w:rsid w:val="00DA04F1"/>
    <w:rsid w:val="00DA07BE"/>
    <w:rsid w:val="00DA0887"/>
    <w:rsid w:val="00DA14B8"/>
    <w:rsid w:val="00DA5768"/>
    <w:rsid w:val="00DA5939"/>
    <w:rsid w:val="00DA595E"/>
    <w:rsid w:val="00DA689D"/>
    <w:rsid w:val="00DA68AC"/>
    <w:rsid w:val="00DA6F03"/>
    <w:rsid w:val="00DA70A9"/>
    <w:rsid w:val="00DA7285"/>
    <w:rsid w:val="00DB3916"/>
    <w:rsid w:val="00DB5398"/>
    <w:rsid w:val="00DB6983"/>
    <w:rsid w:val="00DB7404"/>
    <w:rsid w:val="00DC0701"/>
    <w:rsid w:val="00DC096E"/>
    <w:rsid w:val="00DC180D"/>
    <w:rsid w:val="00DC5202"/>
    <w:rsid w:val="00DD1D3D"/>
    <w:rsid w:val="00DD584D"/>
    <w:rsid w:val="00DD66CF"/>
    <w:rsid w:val="00DD7E32"/>
    <w:rsid w:val="00DE11F1"/>
    <w:rsid w:val="00DE1432"/>
    <w:rsid w:val="00DE239F"/>
    <w:rsid w:val="00DE4425"/>
    <w:rsid w:val="00DE584C"/>
    <w:rsid w:val="00DE5C43"/>
    <w:rsid w:val="00DE66BC"/>
    <w:rsid w:val="00DE6D10"/>
    <w:rsid w:val="00DE7887"/>
    <w:rsid w:val="00DF07D3"/>
    <w:rsid w:val="00DF0ED9"/>
    <w:rsid w:val="00DF2565"/>
    <w:rsid w:val="00DF4BFC"/>
    <w:rsid w:val="00DF5167"/>
    <w:rsid w:val="00DF5D06"/>
    <w:rsid w:val="00DF67F8"/>
    <w:rsid w:val="00DF7122"/>
    <w:rsid w:val="00DF759F"/>
    <w:rsid w:val="00E006D8"/>
    <w:rsid w:val="00E01C2E"/>
    <w:rsid w:val="00E02303"/>
    <w:rsid w:val="00E02BCB"/>
    <w:rsid w:val="00E02F41"/>
    <w:rsid w:val="00E033B3"/>
    <w:rsid w:val="00E037A1"/>
    <w:rsid w:val="00E0439B"/>
    <w:rsid w:val="00E045DD"/>
    <w:rsid w:val="00E045FF"/>
    <w:rsid w:val="00E050F3"/>
    <w:rsid w:val="00E05EF5"/>
    <w:rsid w:val="00E10CBC"/>
    <w:rsid w:val="00E11E63"/>
    <w:rsid w:val="00E12C85"/>
    <w:rsid w:val="00E157B8"/>
    <w:rsid w:val="00E1605B"/>
    <w:rsid w:val="00E16882"/>
    <w:rsid w:val="00E17237"/>
    <w:rsid w:val="00E172A5"/>
    <w:rsid w:val="00E17DEE"/>
    <w:rsid w:val="00E17FEF"/>
    <w:rsid w:val="00E2046B"/>
    <w:rsid w:val="00E211AA"/>
    <w:rsid w:val="00E22AD1"/>
    <w:rsid w:val="00E31007"/>
    <w:rsid w:val="00E33CA7"/>
    <w:rsid w:val="00E33D9D"/>
    <w:rsid w:val="00E3425C"/>
    <w:rsid w:val="00E3487F"/>
    <w:rsid w:val="00E354AC"/>
    <w:rsid w:val="00E354B5"/>
    <w:rsid w:val="00E40B76"/>
    <w:rsid w:val="00E40BD9"/>
    <w:rsid w:val="00E4100E"/>
    <w:rsid w:val="00E418C6"/>
    <w:rsid w:val="00E42C11"/>
    <w:rsid w:val="00E430ED"/>
    <w:rsid w:val="00E44090"/>
    <w:rsid w:val="00E4411D"/>
    <w:rsid w:val="00E4439F"/>
    <w:rsid w:val="00E44D49"/>
    <w:rsid w:val="00E45EC1"/>
    <w:rsid w:val="00E46906"/>
    <w:rsid w:val="00E476A2"/>
    <w:rsid w:val="00E47728"/>
    <w:rsid w:val="00E477D4"/>
    <w:rsid w:val="00E51D89"/>
    <w:rsid w:val="00E52435"/>
    <w:rsid w:val="00E529F6"/>
    <w:rsid w:val="00E5349A"/>
    <w:rsid w:val="00E53B38"/>
    <w:rsid w:val="00E53D8A"/>
    <w:rsid w:val="00E56634"/>
    <w:rsid w:val="00E61743"/>
    <w:rsid w:val="00E63668"/>
    <w:rsid w:val="00E658D0"/>
    <w:rsid w:val="00E66F52"/>
    <w:rsid w:val="00E672C2"/>
    <w:rsid w:val="00E703B2"/>
    <w:rsid w:val="00E70FE3"/>
    <w:rsid w:val="00E71248"/>
    <w:rsid w:val="00E717E3"/>
    <w:rsid w:val="00E719FC"/>
    <w:rsid w:val="00E71E55"/>
    <w:rsid w:val="00E72ABD"/>
    <w:rsid w:val="00E779AF"/>
    <w:rsid w:val="00E779B8"/>
    <w:rsid w:val="00E80243"/>
    <w:rsid w:val="00E81AD7"/>
    <w:rsid w:val="00E81C83"/>
    <w:rsid w:val="00E8654D"/>
    <w:rsid w:val="00E87620"/>
    <w:rsid w:val="00E920CD"/>
    <w:rsid w:val="00E92C8E"/>
    <w:rsid w:val="00E93378"/>
    <w:rsid w:val="00E933F3"/>
    <w:rsid w:val="00E95A52"/>
    <w:rsid w:val="00E96819"/>
    <w:rsid w:val="00E96CBE"/>
    <w:rsid w:val="00E974F1"/>
    <w:rsid w:val="00E9756C"/>
    <w:rsid w:val="00E976C2"/>
    <w:rsid w:val="00EA26CD"/>
    <w:rsid w:val="00EA3837"/>
    <w:rsid w:val="00EA49E8"/>
    <w:rsid w:val="00EA7214"/>
    <w:rsid w:val="00EA74A4"/>
    <w:rsid w:val="00EA7506"/>
    <w:rsid w:val="00EA7606"/>
    <w:rsid w:val="00EA7AA7"/>
    <w:rsid w:val="00EB03D4"/>
    <w:rsid w:val="00EB7F5F"/>
    <w:rsid w:val="00EC03EF"/>
    <w:rsid w:val="00EC0FE6"/>
    <w:rsid w:val="00ED0057"/>
    <w:rsid w:val="00ED126E"/>
    <w:rsid w:val="00ED12AE"/>
    <w:rsid w:val="00ED1933"/>
    <w:rsid w:val="00ED19A0"/>
    <w:rsid w:val="00ED488A"/>
    <w:rsid w:val="00ED5D5D"/>
    <w:rsid w:val="00EE02FF"/>
    <w:rsid w:val="00EE04FB"/>
    <w:rsid w:val="00EE0599"/>
    <w:rsid w:val="00EE10C2"/>
    <w:rsid w:val="00EE1B5C"/>
    <w:rsid w:val="00EE4A33"/>
    <w:rsid w:val="00EE4F39"/>
    <w:rsid w:val="00EE7018"/>
    <w:rsid w:val="00EF11C1"/>
    <w:rsid w:val="00EF2453"/>
    <w:rsid w:val="00EF2480"/>
    <w:rsid w:val="00EF4192"/>
    <w:rsid w:val="00EF61AB"/>
    <w:rsid w:val="00EF66F1"/>
    <w:rsid w:val="00F02A46"/>
    <w:rsid w:val="00F03453"/>
    <w:rsid w:val="00F048D9"/>
    <w:rsid w:val="00F04F85"/>
    <w:rsid w:val="00F05827"/>
    <w:rsid w:val="00F0588B"/>
    <w:rsid w:val="00F05B1E"/>
    <w:rsid w:val="00F07E20"/>
    <w:rsid w:val="00F12D59"/>
    <w:rsid w:val="00F13901"/>
    <w:rsid w:val="00F13F26"/>
    <w:rsid w:val="00F1454A"/>
    <w:rsid w:val="00F165A0"/>
    <w:rsid w:val="00F1793F"/>
    <w:rsid w:val="00F17E88"/>
    <w:rsid w:val="00F2057C"/>
    <w:rsid w:val="00F219BE"/>
    <w:rsid w:val="00F2282E"/>
    <w:rsid w:val="00F229E9"/>
    <w:rsid w:val="00F22CC5"/>
    <w:rsid w:val="00F22F1C"/>
    <w:rsid w:val="00F25DE5"/>
    <w:rsid w:val="00F30530"/>
    <w:rsid w:val="00F30CD4"/>
    <w:rsid w:val="00F3174A"/>
    <w:rsid w:val="00F34EAD"/>
    <w:rsid w:val="00F359AA"/>
    <w:rsid w:val="00F35CC6"/>
    <w:rsid w:val="00F36363"/>
    <w:rsid w:val="00F378D6"/>
    <w:rsid w:val="00F4175D"/>
    <w:rsid w:val="00F42592"/>
    <w:rsid w:val="00F446FE"/>
    <w:rsid w:val="00F46598"/>
    <w:rsid w:val="00F50A57"/>
    <w:rsid w:val="00F522D7"/>
    <w:rsid w:val="00F52426"/>
    <w:rsid w:val="00F52DD0"/>
    <w:rsid w:val="00F534E1"/>
    <w:rsid w:val="00F5537C"/>
    <w:rsid w:val="00F62833"/>
    <w:rsid w:val="00F63515"/>
    <w:rsid w:val="00F643F5"/>
    <w:rsid w:val="00F67B39"/>
    <w:rsid w:val="00F71853"/>
    <w:rsid w:val="00F7235C"/>
    <w:rsid w:val="00F76F83"/>
    <w:rsid w:val="00F7737E"/>
    <w:rsid w:val="00F779B8"/>
    <w:rsid w:val="00F81300"/>
    <w:rsid w:val="00F830EB"/>
    <w:rsid w:val="00F83970"/>
    <w:rsid w:val="00F83E82"/>
    <w:rsid w:val="00F86011"/>
    <w:rsid w:val="00F8670F"/>
    <w:rsid w:val="00F87208"/>
    <w:rsid w:val="00F87CD4"/>
    <w:rsid w:val="00F913F9"/>
    <w:rsid w:val="00F92765"/>
    <w:rsid w:val="00F92980"/>
    <w:rsid w:val="00F947A6"/>
    <w:rsid w:val="00F948D5"/>
    <w:rsid w:val="00F96B6E"/>
    <w:rsid w:val="00F97961"/>
    <w:rsid w:val="00FA0791"/>
    <w:rsid w:val="00FA0907"/>
    <w:rsid w:val="00FA3BE6"/>
    <w:rsid w:val="00FA4C00"/>
    <w:rsid w:val="00FA6132"/>
    <w:rsid w:val="00FA7EED"/>
    <w:rsid w:val="00FB0598"/>
    <w:rsid w:val="00FB062A"/>
    <w:rsid w:val="00FB6FEA"/>
    <w:rsid w:val="00FB7757"/>
    <w:rsid w:val="00FB7EBE"/>
    <w:rsid w:val="00FC4392"/>
    <w:rsid w:val="00FC617F"/>
    <w:rsid w:val="00FC6286"/>
    <w:rsid w:val="00FC75BC"/>
    <w:rsid w:val="00FD511E"/>
    <w:rsid w:val="00FD7246"/>
    <w:rsid w:val="00FE3E48"/>
    <w:rsid w:val="00FE510A"/>
    <w:rsid w:val="00FE68FF"/>
    <w:rsid w:val="00FE6FF2"/>
    <w:rsid w:val="00FF0C83"/>
    <w:rsid w:val="00FF0F83"/>
    <w:rsid w:val="00FF119A"/>
    <w:rsid w:val="00FF21FE"/>
    <w:rsid w:val="00FF31AA"/>
    <w:rsid w:val="00FF32BC"/>
    <w:rsid w:val="00FF787E"/>
    <w:rsid w:val="013A3144"/>
    <w:rsid w:val="01880346"/>
    <w:rsid w:val="01B55873"/>
    <w:rsid w:val="03670764"/>
    <w:rsid w:val="03C1671E"/>
    <w:rsid w:val="0470615E"/>
    <w:rsid w:val="047210C2"/>
    <w:rsid w:val="05262B32"/>
    <w:rsid w:val="05DF2272"/>
    <w:rsid w:val="05DF33F8"/>
    <w:rsid w:val="06082AF1"/>
    <w:rsid w:val="068524CF"/>
    <w:rsid w:val="06B351A3"/>
    <w:rsid w:val="06F510E5"/>
    <w:rsid w:val="07994917"/>
    <w:rsid w:val="07E87D83"/>
    <w:rsid w:val="08670811"/>
    <w:rsid w:val="08BB5238"/>
    <w:rsid w:val="0A2555E7"/>
    <w:rsid w:val="0A7544F4"/>
    <w:rsid w:val="0AA5514C"/>
    <w:rsid w:val="0BCA0975"/>
    <w:rsid w:val="0C13601E"/>
    <w:rsid w:val="0C4B525F"/>
    <w:rsid w:val="0D723B44"/>
    <w:rsid w:val="0DB636A6"/>
    <w:rsid w:val="0DD25D7B"/>
    <w:rsid w:val="0DF9083C"/>
    <w:rsid w:val="0DFD5B79"/>
    <w:rsid w:val="0E1D7C75"/>
    <w:rsid w:val="0E51679C"/>
    <w:rsid w:val="0E5B3EC7"/>
    <w:rsid w:val="0F2936FD"/>
    <w:rsid w:val="0F3D5029"/>
    <w:rsid w:val="0F431123"/>
    <w:rsid w:val="0F507649"/>
    <w:rsid w:val="0F7F261D"/>
    <w:rsid w:val="10821BB2"/>
    <w:rsid w:val="10BE1CDC"/>
    <w:rsid w:val="10D805F3"/>
    <w:rsid w:val="11181A25"/>
    <w:rsid w:val="11580ECC"/>
    <w:rsid w:val="11C63A24"/>
    <w:rsid w:val="125F3266"/>
    <w:rsid w:val="128A5EC7"/>
    <w:rsid w:val="12EC6E55"/>
    <w:rsid w:val="13D27A68"/>
    <w:rsid w:val="13DA1354"/>
    <w:rsid w:val="145D39D4"/>
    <w:rsid w:val="14E3063C"/>
    <w:rsid w:val="15624171"/>
    <w:rsid w:val="1599712A"/>
    <w:rsid w:val="16127F2D"/>
    <w:rsid w:val="16D604FB"/>
    <w:rsid w:val="16D71F64"/>
    <w:rsid w:val="17101A71"/>
    <w:rsid w:val="17653510"/>
    <w:rsid w:val="17803AB4"/>
    <w:rsid w:val="184D4E82"/>
    <w:rsid w:val="18866470"/>
    <w:rsid w:val="18BE571C"/>
    <w:rsid w:val="19D91887"/>
    <w:rsid w:val="1A9C1E82"/>
    <w:rsid w:val="1B2F1B21"/>
    <w:rsid w:val="1B81734A"/>
    <w:rsid w:val="1C4A342C"/>
    <w:rsid w:val="1D38025D"/>
    <w:rsid w:val="1D4E28BC"/>
    <w:rsid w:val="1D657053"/>
    <w:rsid w:val="1D7002AD"/>
    <w:rsid w:val="1EC72AF5"/>
    <w:rsid w:val="20774FF9"/>
    <w:rsid w:val="20E113BD"/>
    <w:rsid w:val="2189538E"/>
    <w:rsid w:val="21A2361C"/>
    <w:rsid w:val="21ED408B"/>
    <w:rsid w:val="221E2FE3"/>
    <w:rsid w:val="22267B32"/>
    <w:rsid w:val="22411A1C"/>
    <w:rsid w:val="22863386"/>
    <w:rsid w:val="22E1719E"/>
    <w:rsid w:val="22EC32D2"/>
    <w:rsid w:val="23142B79"/>
    <w:rsid w:val="23454EF3"/>
    <w:rsid w:val="23BE0F52"/>
    <w:rsid w:val="23F61441"/>
    <w:rsid w:val="2402587C"/>
    <w:rsid w:val="240F7CF6"/>
    <w:rsid w:val="24834652"/>
    <w:rsid w:val="24C62572"/>
    <w:rsid w:val="25105B5C"/>
    <w:rsid w:val="25C22B6E"/>
    <w:rsid w:val="261F655D"/>
    <w:rsid w:val="262233CF"/>
    <w:rsid w:val="265B761D"/>
    <w:rsid w:val="268D1EA7"/>
    <w:rsid w:val="26DA6159"/>
    <w:rsid w:val="27513DDE"/>
    <w:rsid w:val="27655001"/>
    <w:rsid w:val="27D9427D"/>
    <w:rsid w:val="280D6389"/>
    <w:rsid w:val="281E2DD6"/>
    <w:rsid w:val="2899591D"/>
    <w:rsid w:val="289E0A5E"/>
    <w:rsid w:val="28C8224B"/>
    <w:rsid w:val="2AB64EA6"/>
    <w:rsid w:val="2B023B59"/>
    <w:rsid w:val="2B3A3B92"/>
    <w:rsid w:val="2B961983"/>
    <w:rsid w:val="2C063F94"/>
    <w:rsid w:val="2C6D02E5"/>
    <w:rsid w:val="2CEC3BBC"/>
    <w:rsid w:val="2D973702"/>
    <w:rsid w:val="2DB932C1"/>
    <w:rsid w:val="2E58499F"/>
    <w:rsid w:val="2E674419"/>
    <w:rsid w:val="2EAE419B"/>
    <w:rsid w:val="2EDF0987"/>
    <w:rsid w:val="2F2E5649"/>
    <w:rsid w:val="2F73341B"/>
    <w:rsid w:val="2FC64435"/>
    <w:rsid w:val="30292D9B"/>
    <w:rsid w:val="305B7046"/>
    <w:rsid w:val="309373E3"/>
    <w:rsid w:val="3158200D"/>
    <w:rsid w:val="31654A76"/>
    <w:rsid w:val="3217166F"/>
    <w:rsid w:val="3268564E"/>
    <w:rsid w:val="32F163D5"/>
    <w:rsid w:val="32FB25E9"/>
    <w:rsid w:val="331346E9"/>
    <w:rsid w:val="336A45B0"/>
    <w:rsid w:val="3370053B"/>
    <w:rsid w:val="33772AEE"/>
    <w:rsid w:val="337C35DE"/>
    <w:rsid w:val="34003793"/>
    <w:rsid w:val="34265D97"/>
    <w:rsid w:val="34763017"/>
    <w:rsid w:val="35B426E4"/>
    <w:rsid w:val="35F408DD"/>
    <w:rsid w:val="364F4DF7"/>
    <w:rsid w:val="365647BE"/>
    <w:rsid w:val="366010A7"/>
    <w:rsid w:val="36EF1342"/>
    <w:rsid w:val="37062E33"/>
    <w:rsid w:val="37A16E3D"/>
    <w:rsid w:val="38926E58"/>
    <w:rsid w:val="389436B2"/>
    <w:rsid w:val="38C05A5F"/>
    <w:rsid w:val="39536A88"/>
    <w:rsid w:val="39802CF0"/>
    <w:rsid w:val="3A0B4BEB"/>
    <w:rsid w:val="3A543BEA"/>
    <w:rsid w:val="3A877C6F"/>
    <w:rsid w:val="3ABE7AC6"/>
    <w:rsid w:val="3B134118"/>
    <w:rsid w:val="3B1F6BAF"/>
    <w:rsid w:val="3B5763D8"/>
    <w:rsid w:val="3BD0274E"/>
    <w:rsid w:val="3CEF44AC"/>
    <w:rsid w:val="3D34465D"/>
    <w:rsid w:val="3EC14DD2"/>
    <w:rsid w:val="3ED77B18"/>
    <w:rsid w:val="4056028A"/>
    <w:rsid w:val="40574B3B"/>
    <w:rsid w:val="40843733"/>
    <w:rsid w:val="40F109D6"/>
    <w:rsid w:val="41060211"/>
    <w:rsid w:val="42555890"/>
    <w:rsid w:val="42CF226B"/>
    <w:rsid w:val="42ED2B0D"/>
    <w:rsid w:val="436431CE"/>
    <w:rsid w:val="4365005C"/>
    <w:rsid w:val="441133D4"/>
    <w:rsid w:val="44630115"/>
    <w:rsid w:val="44BE3AD3"/>
    <w:rsid w:val="44C50704"/>
    <w:rsid w:val="44D2705E"/>
    <w:rsid w:val="455929DB"/>
    <w:rsid w:val="45613BFB"/>
    <w:rsid w:val="456C02EF"/>
    <w:rsid w:val="457D32D2"/>
    <w:rsid w:val="464D6AA7"/>
    <w:rsid w:val="49066F94"/>
    <w:rsid w:val="490A697D"/>
    <w:rsid w:val="493D74F9"/>
    <w:rsid w:val="497A3130"/>
    <w:rsid w:val="49CE1E01"/>
    <w:rsid w:val="49D536F7"/>
    <w:rsid w:val="49D55251"/>
    <w:rsid w:val="49E9318B"/>
    <w:rsid w:val="49F41E67"/>
    <w:rsid w:val="4AA9270C"/>
    <w:rsid w:val="4ABA1A02"/>
    <w:rsid w:val="4C446BD3"/>
    <w:rsid w:val="4E76233E"/>
    <w:rsid w:val="4F232FEB"/>
    <w:rsid w:val="4F434D26"/>
    <w:rsid w:val="4FED604F"/>
    <w:rsid w:val="5005339B"/>
    <w:rsid w:val="501859D7"/>
    <w:rsid w:val="508522FB"/>
    <w:rsid w:val="50D97285"/>
    <w:rsid w:val="511C6918"/>
    <w:rsid w:val="515845D6"/>
    <w:rsid w:val="516179DF"/>
    <w:rsid w:val="522A27E6"/>
    <w:rsid w:val="524D1BB0"/>
    <w:rsid w:val="526D1BF3"/>
    <w:rsid w:val="52750778"/>
    <w:rsid w:val="52AB6D2F"/>
    <w:rsid w:val="53795595"/>
    <w:rsid w:val="53A11274"/>
    <w:rsid w:val="55FD1826"/>
    <w:rsid w:val="56290A93"/>
    <w:rsid w:val="562F15EE"/>
    <w:rsid w:val="56AC0052"/>
    <w:rsid w:val="58237156"/>
    <w:rsid w:val="587A1BFB"/>
    <w:rsid w:val="5942017F"/>
    <w:rsid w:val="59CC3C77"/>
    <w:rsid w:val="59E132D4"/>
    <w:rsid w:val="5A396DA0"/>
    <w:rsid w:val="5A822A6A"/>
    <w:rsid w:val="5AB649F1"/>
    <w:rsid w:val="5AF63C74"/>
    <w:rsid w:val="5B6C1ABA"/>
    <w:rsid w:val="5BF3766C"/>
    <w:rsid w:val="5C181300"/>
    <w:rsid w:val="5D012196"/>
    <w:rsid w:val="5D157CA9"/>
    <w:rsid w:val="5D885CAB"/>
    <w:rsid w:val="5DBB3262"/>
    <w:rsid w:val="5DBE44A2"/>
    <w:rsid w:val="5E8C3D2F"/>
    <w:rsid w:val="5F8B4FD0"/>
    <w:rsid w:val="5FB722AD"/>
    <w:rsid w:val="609822FF"/>
    <w:rsid w:val="61326234"/>
    <w:rsid w:val="6167112E"/>
    <w:rsid w:val="630B6F8D"/>
    <w:rsid w:val="636470D4"/>
    <w:rsid w:val="637B3454"/>
    <w:rsid w:val="640E5C83"/>
    <w:rsid w:val="64380D4F"/>
    <w:rsid w:val="65034D4F"/>
    <w:rsid w:val="65312BDC"/>
    <w:rsid w:val="65914B40"/>
    <w:rsid w:val="659879A2"/>
    <w:rsid w:val="65FE0771"/>
    <w:rsid w:val="66060DFA"/>
    <w:rsid w:val="6684035B"/>
    <w:rsid w:val="67523648"/>
    <w:rsid w:val="676D3587"/>
    <w:rsid w:val="6779386F"/>
    <w:rsid w:val="67832D6D"/>
    <w:rsid w:val="6899414C"/>
    <w:rsid w:val="69E15E48"/>
    <w:rsid w:val="6AA827E6"/>
    <w:rsid w:val="6AC67760"/>
    <w:rsid w:val="6AD16D7C"/>
    <w:rsid w:val="6B217FCC"/>
    <w:rsid w:val="6B3340F0"/>
    <w:rsid w:val="6B57579C"/>
    <w:rsid w:val="6BC52EAA"/>
    <w:rsid w:val="6C162F61"/>
    <w:rsid w:val="6C824A70"/>
    <w:rsid w:val="6D351044"/>
    <w:rsid w:val="6D530405"/>
    <w:rsid w:val="6DBC77E8"/>
    <w:rsid w:val="6DE13697"/>
    <w:rsid w:val="6E276646"/>
    <w:rsid w:val="6E446A41"/>
    <w:rsid w:val="6F212900"/>
    <w:rsid w:val="6F295F00"/>
    <w:rsid w:val="7094777B"/>
    <w:rsid w:val="71BD7643"/>
    <w:rsid w:val="722E1EFD"/>
    <w:rsid w:val="72E90261"/>
    <w:rsid w:val="733B03A2"/>
    <w:rsid w:val="73B50DF1"/>
    <w:rsid w:val="744D7420"/>
    <w:rsid w:val="7501580C"/>
    <w:rsid w:val="750F6DDF"/>
    <w:rsid w:val="759E34C1"/>
    <w:rsid w:val="763A03CB"/>
    <w:rsid w:val="76AC6267"/>
    <w:rsid w:val="76CA51CD"/>
    <w:rsid w:val="76DD1460"/>
    <w:rsid w:val="775D1E8E"/>
    <w:rsid w:val="778E68C2"/>
    <w:rsid w:val="78906B95"/>
    <w:rsid w:val="79482E8A"/>
    <w:rsid w:val="79E248AD"/>
    <w:rsid w:val="7A2E28E1"/>
    <w:rsid w:val="7A55206F"/>
    <w:rsid w:val="7A6D4C52"/>
    <w:rsid w:val="7A9C499E"/>
    <w:rsid w:val="7AFF437D"/>
    <w:rsid w:val="7B1F2983"/>
    <w:rsid w:val="7BBE7471"/>
    <w:rsid w:val="7CAB2A28"/>
    <w:rsid w:val="7D3700B9"/>
    <w:rsid w:val="7DA964CA"/>
    <w:rsid w:val="7E0E3885"/>
    <w:rsid w:val="7E0F0D96"/>
    <w:rsid w:val="7E114955"/>
    <w:rsid w:val="7E68027B"/>
    <w:rsid w:val="7F7B0B3A"/>
    <w:rsid w:val="7F7D7A52"/>
    <w:rsid w:val="7FC21A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name="Balloon Text"/>
    <w:lsdException w:qFormat="1"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semiHidden/>
    <w:qFormat/>
    <w:uiPriority w:val="99"/>
    <w:rPr>
      <w:sz w:val="18"/>
      <w:szCs w:val="18"/>
    </w:rPr>
  </w:style>
  <w:style w:type="paragraph" w:styleId="3">
    <w:name w:val="footer"/>
    <w:basedOn w:val="1"/>
    <w:link w:val="10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9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8">
    <w:name w:val="List Paragraph"/>
    <w:basedOn w:val="1"/>
    <w:qFormat/>
    <w:uiPriority w:val="99"/>
    <w:pPr>
      <w:ind w:firstLine="420" w:firstLineChars="200"/>
    </w:pPr>
  </w:style>
  <w:style w:type="character" w:customStyle="1" w:styleId="9">
    <w:name w:val="页眉 Char"/>
    <w:basedOn w:val="5"/>
    <w:link w:val="4"/>
    <w:qFormat/>
    <w:locked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10">
    <w:name w:val="页脚 Char"/>
    <w:basedOn w:val="5"/>
    <w:link w:val="3"/>
    <w:qFormat/>
    <w:locked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11">
    <w:name w:val="批注框文本 Char"/>
    <w:basedOn w:val="5"/>
    <w:link w:val="2"/>
    <w:semiHidden/>
    <w:qFormat/>
    <w:locked/>
    <w:uiPriority w:val="99"/>
    <w:rPr>
      <w:rFonts w:ascii="Calibri" w:hAnsi="Calibri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1.jpeg"/><Relationship Id="rId8" Type="http://schemas.openxmlformats.org/officeDocument/2006/relationships/theme" Target="theme/theme1.xml"/><Relationship Id="rId7" Type="http://schemas.openxmlformats.org/officeDocument/2006/relationships/header" Target="header3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2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17520CF-D0C0-4617-898E-4B84C7E57D6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329</Words>
  <Characters>1881</Characters>
  <Lines>15</Lines>
  <Paragraphs>4</Paragraphs>
  <TotalTime>26</TotalTime>
  <ScaleCrop>false</ScaleCrop>
  <LinksUpToDate>false</LinksUpToDate>
  <CharactersWithSpaces>2206</CharactersWithSpaces>
  <Application>WPS Office_11.1.0.7989_F1E327BC-269C-435d-A152-05C5408002CA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2018-07-18T03:03:00Z</dcterms:created>
  <dc:creator>dbc</dc:creator>
  <cp:lastModifiedBy>Administrator</cp:lastModifiedBy>
  <cp:lastPrinted>2020-01-14T08:32:00Z</cp:lastPrinted>
  <dcterms:modified xsi:type="dcterms:W3CDTF">2020-10-23T02:47:09Z</dcterms:modified>
  <cp:revision>396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2052-11.1.0.7989</vt:lpwstr>
  </property>
</Properties>
</file>